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D9776D5"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F174AD">
        <w:t>3</w:t>
      </w:r>
      <w:r w:rsidR="00EF3C3B">
        <w:t>bis</w:t>
      </w:r>
      <w:r w:rsidRPr="00CE0424">
        <w:tab/>
      </w:r>
      <w:r w:rsidR="004C2E20" w:rsidRPr="004C2E20">
        <w:rPr>
          <w:sz w:val="32"/>
          <w:szCs w:val="32"/>
        </w:rPr>
        <w:t>R</w:t>
      </w:r>
      <w:r w:rsidR="0050337A">
        <w:rPr>
          <w:sz w:val="32"/>
          <w:szCs w:val="32"/>
        </w:rPr>
        <w:t>2</w:t>
      </w:r>
      <w:r w:rsidR="004C2E20" w:rsidRPr="004C2E20">
        <w:rPr>
          <w:sz w:val="32"/>
          <w:szCs w:val="32"/>
        </w:rPr>
        <w:t>-</w:t>
      </w:r>
      <w:r w:rsidR="00D53DBC" w:rsidRPr="00D53DBC">
        <w:rPr>
          <w:sz w:val="32"/>
          <w:szCs w:val="32"/>
        </w:rPr>
        <w:t>23</w:t>
      </w:r>
      <w:r w:rsidR="007D53FC">
        <w:rPr>
          <w:sz w:val="32"/>
          <w:szCs w:val="32"/>
        </w:rPr>
        <w:t>11062</w:t>
      </w:r>
    </w:p>
    <w:p w14:paraId="3086AC07" w14:textId="62D86700" w:rsidR="00E90E49" w:rsidRPr="00CE0424" w:rsidRDefault="00FF28E5" w:rsidP="00D333B4">
      <w:pPr>
        <w:pStyle w:val="3GPPHeader"/>
      </w:pPr>
      <w:r>
        <w:t>Xiamen, China</w:t>
      </w:r>
      <w:r w:rsidR="00F174AD">
        <w:t xml:space="preserve">, </w:t>
      </w:r>
      <w:r>
        <w:t>9</w:t>
      </w:r>
      <w:r w:rsidRPr="00FF28E5">
        <w:rPr>
          <w:vertAlign w:val="superscript"/>
        </w:rPr>
        <w:t>th</w:t>
      </w:r>
      <w:r>
        <w:t xml:space="preserve"> </w:t>
      </w:r>
      <w:r w:rsidR="00864056">
        <w:t>-</w:t>
      </w:r>
      <w:r>
        <w:t xml:space="preserve"> </w:t>
      </w:r>
      <w:r w:rsidR="00864056">
        <w:t>13</w:t>
      </w:r>
      <w:r w:rsidR="00864056" w:rsidRPr="00864056">
        <w:rPr>
          <w:vertAlign w:val="superscript"/>
        </w:rPr>
        <w:t>th</w:t>
      </w:r>
      <w:r w:rsidR="00864056">
        <w:t xml:space="preserve"> </w:t>
      </w:r>
      <w:r w:rsidR="007F4686">
        <w:t xml:space="preserve">Oct </w:t>
      </w:r>
      <w:r w:rsidR="004A046E" w:rsidRPr="004A046E">
        <w:t>202</w:t>
      </w:r>
      <w:r w:rsidR="00C619D3">
        <w:t>3</w:t>
      </w:r>
    </w:p>
    <w:p w14:paraId="22EC0BC4" w14:textId="47D728DB" w:rsidR="005B4284" w:rsidRDefault="005B4284" w:rsidP="00311702">
      <w:pPr>
        <w:pStyle w:val="3GPPHeader"/>
        <w:rPr>
          <w:sz w:val="22"/>
        </w:rPr>
      </w:pPr>
    </w:p>
    <w:p w14:paraId="3982483C" w14:textId="5E18DF98" w:rsidR="00E90E49" w:rsidRPr="00E60D85" w:rsidRDefault="00E90E49" w:rsidP="00311702">
      <w:pPr>
        <w:pStyle w:val="3GPPHeader"/>
        <w:rPr>
          <w:sz w:val="22"/>
        </w:rPr>
      </w:pPr>
      <w:r w:rsidRPr="00E60D85">
        <w:rPr>
          <w:sz w:val="22"/>
        </w:rPr>
        <w:t>Agenda Item:</w:t>
      </w:r>
      <w:r w:rsidRPr="00E60D85">
        <w:rPr>
          <w:sz w:val="22"/>
        </w:rPr>
        <w:tab/>
      </w:r>
      <w:r w:rsidR="00500BFE">
        <w:rPr>
          <w:rFonts w:eastAsia="Times New Roman"/>
          <w:sz w:val="22"/>
          <w:szCs w:val="20"/>
        </w:rPr>
        <w:t>7</w:t>
      </w:r>
      <w:r w:rsidR="009F5F6A">
        <w:rPr>
          <w:rFonts w:eastAsia="Times New Roman"/>
          <w:sz w:val="22"/>
          <w:szCs w:val="20"/>
        </w:rPr>
        <w:t>.</w:t>
      </w:r>
      <w:r w:rsidR="00500BFE">
        <w:rPr>
          <w:rFonts w:eastAsia="Times New Roman"/>
          <w:sz w:val="22"/>
          <w:szCs w:val="20"/>
        </w:rPr>
        <w:t>19</w:t>
      </w:r>
      <w:r w:rsidR="009A6242">
        <w:rPr>
          <w:rFonts w:eastAsia="Times New Roman"/>
          <w:sz w:val="22"/>
          <w:szCs w:val="20"/>
        </w:rPr>
        <w:t>.</w:t>
      </w:r>
      <w:r w:rsidR="00500BFE">
        <w:rPr>
          <w:rFonts w:eastAsia="Times New Roman"/>
          <w:sz w:val="22"/>
          <w:szCs w:val="20"/>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13237B1A" w:rsidR="00633732" w:rsidRDefault="003D3C45" w:rsidP="00633732">
      <w:pPr>
        <w:pStyle w:val="3GPPHeader"/>
        <w:rPr>
          <w:sz w:val="22"/>
        </w:rPr>
      </w:pPr>
      <w:r>
        <w:rPr>
          <w:sz w:val="22"/>
        </w:rPr>
        <w:t>Title:</w:t>
      </w:r>
      <w:r w:rsidR="00E90E49" w:rsidRPr="00CE0424">
        <w:rPr>
          <w:sz w:val="22"/>
        </w:rPr>
        <w:tab/>
      </w:r>
      <w:r w:rsidR="002759CA" w:rsidRPr="002759CA">
        <w:rPr>
          <w:sz w:val="22"/>
        </w:rPr>
        <w:t>Selection of RA resources for eRedCap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3F2A5D">
        <w:rPr>
          <w:sz w:val="32"/>
          <w:szCs w:val="18"/>
          <w:lang w:val="en-US"/>
        </w:rPr>
        <w:t>1</w:t>
      </w:r>
      <w:r w:rsidR="00F54355" w:rsidRPr="003F2A5D">
        <w:rPr>
          <w:sz w:val="32"/>
          <w:szCs w:val="18"/>
          <w:lang w:val="en-US"/>
        </w:rPr>
        <w:tab/>
      </w:r>
      <w:r w:rsidRPr="003F2A5D">
        <w:rPr>
          <w:sz w:val="32"/>
          <w:szCs w:val="18"/>
          <w:lang w:val="en-US"/>
        </w:rPr>
        <w:t>Introduction</w:t>
      </w:r>
    </w:p>
    <w:p w14:paraId="050D92FC" w14:textId="671A1398" w:rsidR="00A91458" w:rsidRDefault="00D25037" w:rsidP="00B06998">
      <w:pPr>
        <w:jc w:val="both"/>
      </w:pPr>
      <w:r>
        <w:rPr>
          <w:rFonts w:cs="Arial"/>
          <w:szCs w:val="20"/>
        </w:rPr>
        <w:t xml:space="preserve">RAN2 had </w:t>
      </w:r>
      <w:r w:rsidR="00231E70">
        <w:rPr>
          <w:rFonts w:cs="Arial"/>
          <w:szCs w:val="20"/>
        </w:rPr>
        <w:t xml:space="preserve">the </w:t>
      </w:r>
      <w:r w:rsidR="00221C3B">
        <w:rPr>
          <w:rFonts w:cs="Arial"/>
          <w:szCs w:val="20"/>
        </w:rPr>
        <w:t xml:space="preserve">following offline discussion </w:t>
      </w:r>
      <w:r>
        <w:rPr>
          <w:rFonts w:cs="Arial"/>
          <w:szCs w:val="20"/>
        </w:rPr>
        <w:t xml:space="preserve">in RAN2#123. </w:t>
      </w:r>
    </w:p>
    <w:p w14:paraId="0C62237F" w14:textId="77777777" w:rsidR="00140D0D" w:rsidRDefault="00140D0D" w:rsidP="00B06998">
      <w:pPr>
        <w:pStyle w:val="EmailDiscussion2"/>
        <w:ind w:left="0" w:firstLine="0"/>
        <w:jc w:val="both"/>
      </w:pPr>
    </w:p>
    <w:p w14:paraId="2BF87F5A" w14:textId="77777777" w:rsidR="00140D0D" w:rsidRPr="005C3F3F" w:rsidRDefault="00140D0D" w:rsidP="00B06998">
      <w:pPr>
        <w:pStyle w:val="EmailDiscussion"/>
        <w:tabs>
          <w:tab w:val="clear" w:pos="1619"/>
          <w:tab w:val="num" w:pos="927"/>
        </w:tabs>
        <w:spacing w:line="240" w:lineRule="auto"/>
        <w:ind w:left="927"/>
        <w:jc w:val="both"/>
        <w:rPr>
          <w:rFonts w:eastAsia="Times New Roman"/>
          <w:szCs w:val="20"/>
        </w:rPr>
      </w:pPr>
      <w:r w:rsidRPr="005C3F3F">
        <w:t>[AT1</w:t>
      </w:r>
      <w:r>
        <w:t>23</w:t>
      </w:r>
      <w:r w:rsidRPr="005C3F3F">
        <w:t>][</w:t>
      </w:r>
      <w:r>
        <w:t>751</w:t>
      </w:r>
      <w:r w:rsidRPr="005C3F3F">
        <w:t>]</w:t>
      </w:r>
      <w:r>
        <w:t xml:space="preserve"> eRedCap UEs </w:t>
      </w:r>
      <w:proofErr w:type="spellStart"/>
      <w:r>
        <w:t>behaviour</w:t>
      </w:r>
      <w:proofErr w:type="spellEnd"/>
      <w:r>
        <w:t xml:space="preserve"> without eRedCap RA-partition</w:t>
      </w:r>
      <w:r w:rsidRPr="00756E86">
        <w:t xml:space="preserve"> </w:t>
      </w:r>
      <w:r>
        <w:t>(Vivo)</w:t>
      </w:r>
    </w:p>
    <w:p w14:paraId="773A6CB8" w14:textId="77777777" w:rsidR="00140D0D" w:rsidRPr="005C3F3F" w:rsidRDefault="00140D0D" w:rsidP="00B06998">
      <w:pPr>
        <w:pStyle w:val="EmailDiscussion2"/>
        <w:ind w:left="927" w:firstLine="0"/>
        <w:jc w:val="both"/>
        <w:rPr>
          <w:rFonts w:eastAsiaTheme="minorEastAsia"/>
          <w:szCs w:val="20"/>
          <w:u w:val="single"/>
        </w:rPr>
      </w:pPr>
      <w:r w:rsidRPr="005C3F3F">
        <w:rPr>
          <w:u w:val="single"/>
        </w:rPr>
        <w:t xml:space="preserve">Scope:  </w:t>
      </w:r>
    </w:p>
    <w:p w14:paraId="1769C48F" w14:textId="77777777" w:rsidR="00140D0D" w:rsidRPr="005C3F3F" w:rsidRDefault="00140D0D" w:rsidP="00B06998">
      <w:pPr>
        <w:pStyle w:val="EmailDiscussion2"/>
        <w:numPr>
          <w:ilvl w:val="2"/>
          <w:numId w:val="37"/>
        </w:numPr>
        <w:tabs>
          <w:tab w:val="clear" w:pos="901"/>
          <w:tab w:val="clear" w:pos="1622"/>
          <w:tab w:val="num" w:pos="1468"/>
        </w:tabs>
        <w:ind w:left="1468"/>
        <w:jc w:val="both"/>
      </w:pPr>
      <w:r>
        <w:t xml:space="preserve">Discuss options 1-3 described in Proposal 2 of </w:t>
      </w:r>
      <w:hyperlink r:id="rId11" w:history="1">
        <w:r w:rsidRPr="004E7FC9">
          <w:rPr>
            <w:rStyle w:val="Hyperlink"/>
          </w:rPr>
          <w:t>R2-2308237</w:t>
        </w:r>
      </w:hyperlink>
      <w:r>
        <w:t>.</w:t>
      </w:r>
    </w:p>
    <w:p w14:paraId="4FA66336" w14:textId="77777777" w:rsidR="00140D0D" w:rsidRPr="005C3F3F" w:rsidRDefault="00140D0D" w:rsidP="00B06998">
      <w:pPr>
        <w:pStyle w:val="EmailDiscussion2"/>
        <w:ind w:left="930"/>
        <w:jc w:val="both"/>
        <w:rPr>
          <w:u w:val="single"/>
        </w:rPr>
      </w:pPr>
      <w:r w:rsidRPr="005C3F3F">
        <w:t xml:space="preserve">      </w:t>
      </w:r>
      <w:r w:rsidRPr="005C3F3F">
        <w:rPr>
          <w:u w:val="single"/>
        </w:rPr>
        <w:t xml:space="preserve">Intended outcome: </w:t>
      </w:r>
    </w:p>
    <w:p w14:paraId="3D38F079" w14:textId="77777777" w:rsidR="00140D0D" w:rsidRDefault="00140D0D" w:rsidP="00B06998">
      <w:pPr>
        <w:pStyle w:val="EmailDiscussion2"/>
        <w:numPr>
          <w:ilvl w:val="2"/>
          <w:numId w:val="41"/>
        </w:numPr>
        <w:tabs>
          <w:tab w:val="clear" w:pos="1622"/>
        </w:tabs>
        <w:ind w:left="1288"/>
        <w:jc w:val="both"/>
      </w:pPr>
      <w:r>
        <w:t>Find agreeable option for how to eRedCap UEs should behave when there are no eRedCap specific preamble partition. If possible, also have a draft TP for how to capture the agreeable option.</w:t>
      </w:r>
    </w:p>
    <w:p w14:paraId="4C6E3456" w14:textId="77777777" w:rsidR="00140D0D" w:rsidRPr="005C3F3F" w:rsidRDefault="00140D0D" w:rsidP="00B06998">
      <w:pPr>
        <w:pStyle w:val="EmailDiscussion2"/>
        <w:tabs>
          <w:tab w:val="clear" w:pos="1622"/>
        </w:tabs>
        <w:ind w:left="928" w:firstLine="0"/>
        <w:jc w:val="both"/>
      </w:pPr>
      <w:r w:rsidRPr="00DD6A26">
        <w:rPr>
          <w:u w:val="single"/>
        </w:rPr>
        <w:t>Status</w:t>
      </w:r>
      <w:r>
        <w:t>: Closed</w:t>
      </w:r>
    </w:p>
    <w:p w14:paraId="3ADAB40A" w14:textId="77777777" w:rsidR="00140D0D" w:rsidRDefault="00140D0D" w:rsidP="00B06998">
      <w:pPr>
        <w:pStyle w:val="EmailDiscussion2"/>
        <w:ind w:left="0" w:firstLine="0"/>
        <w:jc w:val="both"/>
      </w:pPr>
    </w:p>
    <w:p w14:paraId="26D8F75E" w14:textId="033760A8" w:rsidR="00177411" w:rsidRDefault="00CA0C25" w:rsidP="000153C7">
      <w:pPr>
        <w:jc w:val="both"/>
      </w:pPr>
      <w:r>
        <w:t xml:space="preserve">However, there was no consensus </w:t>
      </w:r>
      <w:r w:rsidR="00556B5D">
        <w:t xml:space="preserve">during the </w:t>
      </w:r>
      <w:r w:rsidR="002279AE">
        <w:t xml:space="preserve">meeting </w:t>
      </w:r>
      <w:r w:rsidR="00556B5D">
        <w:t>so the conclusion was</w:t>
      </w:r>
    </w:p>
    <w:p w14:paraId="6C96993A" w14:textId="77777777" w:rsidR="00177411" w:rsidRDefault="00177411" w:rsidP="00B06998">
      <w:pPr>
        <w:pStyle w:val="Agreement"/>
        <w:tabs>
          <w:tab w:val="clear" w:pos="360"/>
        </w:tabs>
        <w:ind w:left="851"/>
        <w:jc w:val="both"/>
      </w:pPr>
      <w:bookmarkStart w:id="1" w:name="_Hlk143854701"/>
      <w:r>
        <w:t>We will continue to discuss this as part of the running MAC CR email post meeting email discussion, assuming that the running CR email discussions will be long email discussions (TBC by RAN2 chair)</w:t>
      </w:r>
    </w:p>
    <w:bookmarkEnd w:id="1"/>
    <w:p w14:paraId="68813C3B" w14:textId="77777777" w:rsidR="00177411" w:rsidRDefault="00177411" w:rsidP="00B06998">
      <w:pPr>
        <w:pStyle w:val="Doc-text2"/>
        <w:jc w:val="both"/>
      </w:pPr>
    </w:p>
    <w:p w14:paraId="2E0EE143" w14:textId="5E46CF16" w:rsidR="0074124A" w:rsidRDefault="00D16976" w:rsidP="00B06998">
      <w:pPr>
        <w:jc w:val="both"/>
      </w:pPr>
      <w:r w:rsidRPr="00D16976">
        <w:t xml:space="preserve">In this contribution, we </w:t>
      </w:r>
      <w:r w:rsidR="000F05B1">
        <w:t xml:space="preserve">discuss </w:t>
      </w:r>
      <w:r w:rsidR="000153C7">
        <w:t xml:space="preserve">the outcome of the post email discussion </w:t>
      </w:r>
      <w:r w:rsidR="00D23AD6">
        <w:t>“</w:t>
      </w:r>
      <w:r w:rsidR="00FA24CA" w:rsidRPr="00FA24CA">
        <w:t>[Post123][756] eRedCap UEs behavior without eRedCap RA-partition</w:t>
      </w:r>
      <w:r w:rsidR="00D23AD6">
        <w:t>” and the way forward.</w:t>
      </w:r>
    </w:p>
    <w:p w14:paraId="15932D82" w14:textId="432945FC" w:rsidR="009F76EA" w:rsidRPr="008E003F" w:rsidRDefault="009F76EA" w:rsidP="009F76EA">
      <w:pPr>
        <w:pStyle w:val="Heading1"/>
        <w:rPr>
          <w:lang w:val="en-US"/>
        </w:rPr>
      </w:pPr>
      <w:r w:rsidRPr="004F6142">
        <w:rPr>
          <w:sz w:val="32"/>
          <w:szCs w:val="18"/>
          <w:lang w:val="en-US"/>
        </w:rPr>
        <w:t>2</w:t>
      </w:r>
      <w:r w:rsidRPr="004F6142">
        <w:rPr>
          <w:sz w:val="32"/>
          <w:szCs w:val="18"/>
          <w:lang w:val="en-US"/>
        </w:rPr>
        <w:tab/>
      </w:r>
      <w:r w:rsidR="004C637A" w:rsidRPr="004F6142">
        <w:rPr>
          <w:sz w:val="32"/>
          <w:szCs w:val="18"/>
          <w:lang w:val="en-US"/>
        </w:rPr>
        <w:t>Selection of R</w:t>
      </w:r>
      <w:r w:rsidR="001F6B9D" w:rsidRPr="004F6142">
        <w:rPr>
          <w:sz w:val="32"/>
          <w:szCs w:val="18"/>
          <w:lang w:val="en-US"/>
        </w:rPr>
        <w:t>A resources</w:t>
      </w:r>
    </w:p>
    <w:p w14:paraId="39337114" w14:textId="11EEAF4F" w:rsidR="009664DB" w:rsidRPr="00A61B3D" w:rsidRDefault="00624D69" w:rsidP="005C141E">
      <w:pPr>
        <w:jc w:val="both"/>
        <w:rPr>
          <w:lang w:eastAsia="ja-JP"/>
        </w:rPr>
      </w:pPr>
      <w:r>
        <w:rPr>
          <w:lang w:eastAsia="ja-JP"/>
        </w:rPr>
        <w:t xml:space="preserve">The mechanism for the selection of </w:t>
      </w:r>
      <w:r w:rsidR="00A16A61">
        <w:rPr>
          <w:lang w:eastAsia="ja-JP"/>
        </w:rPr>
        <w:t>RA resources</w:t>
      </w:r>
      <w:r>
        <w:rPr>
          <w:lang w:eastAsia="ja-JP"/>
        </w:rPr>
        <w:t xml:space="preserve"> is captured in </w:t>
      </w:r>
      <w:r w:rsidR="00C55A3C">
        <w:rPr>
          <w:lang w:eastAsia="ja-JP"/>
        </w:rPr>
        <w:t>TS 38.321 in subclause 5.1.1b</w:t>
      </w:r>
      <w:r w:rsidR="001B265C">
        <w:rPr>
          <w:lang w:eastAsia="ja-JP"/>
        </w:rPr>
        <w:t>.</w:t>
      </w:r>
      <w:r w:rsidR="00DF6305">
        <w:rPr>
          <w:lang w:eastAsia="ja-JP"/>
        </w:rPr>
        <w:t xml:space="preserve"> If </w:t>
      </w:r>
      <w:r w:rsidR="00DF6305" w:rsidRPr="00DF6305">
        <w:rPr>
          <w:lang w:eastAsia="ja-JP"/>
        </w:rPr>
        <w:t xml:space="preserve">one or more of the features </w:t>
      </w:r>
      <w:r w:rsidR="002B690E">
        <w:rPr>
          <w:lang w:eastAsia="ja-JP"/>
        </w:rPr>
        <w:t xml:space="preserve">such as </w:t>
      </w:r>
      <w:r w:rsidR="00DF6305" w:rsidRPr="00DF6305">
        <w:rPr>
          <w:lang w:eastAsia="ja-JP"/>
        </w:rPr>
        <w:t>RedCap</w:t>
      </w:r>
      <w:r w:rsidR="002B690E">
        <w:rPr>
          <w:lang w:eastAsia="ja-JP"/>
        </w:rPr>
        <w:t xml:space="preserve">, </w:t>
      </w:r>
      <w:r w:rsidR="00DF6305" w:rsidRPr="00DF6305">
        <w:rPr>
          <w:lang w:eastAsia="ja-JP"/>
        </w:rPr>
        <w:t xml:space="preserve">Slicing </w:t>
      </w:r>
      <w:r w:rsidR="00823BE5">
        <w:rPr>
          <w:lang w:eastAsia="ja-JP"/>
        </w:rPr>
        <w:t>and</w:t>
      </w:r>
      <w:r w:rsidR="002B690E">
        <w:rPr>
          <w:lang w:eastAsia="ja-JP"/>
        </w:rPr>
        <w:t xml:space="preserve"> </w:t>
      </w:r>
      <w:r w:rsidR="00DF6305" w:rsidRPr="00DF6305">
        <w:rPr>
          <w:lang w:eastAsia="ja-JP"/>
        </w:rPr>
        <w:t xml:space="preserve">SDT </w:t>
      </w:r>
      <w:r w:rsidR="00823BE5">
        <w:rPr>
          <w:lang w:eastAsia="ja-JP"/>
        </w:rPr>
        <w:t xml:space="preserve">are </w:t>
      </w:r>
      <w:r w:rsidR="00DF6305" w:rsidRPr="00DF6305">
        <w:rPr>
          <w:lang w:eastAsia="ja-JP"/>
        </w:rPr>
        <w:t xml:space="preserve">applicable for </w:t>
      </w:r>
      <w:r w:rsidR="00823BE5">
        <w:rPr>
          <w:lang w:eastAsia="ja-JP"/>
        </w:rPr>
        <w:t>a</w:t>
      </w:r>
      <w:r w:rsidR="00DF6305" w:rsidRPr="00DF6305">
        <w:rPr>
          <w:lang w:eastAsia="ja-JP"/>
        </w:rPr>
        <w:t xml:space="preserve"> </w:t>
      </w:r>
      <w:r w:rsidR="00122C27" w:rsidRPr="00DF6305">
        <w:rPr>
          <w:lang w:eastAsia="ja-JP"/>
        </w:rPr>
        <w:t>Random-Access</w:t>
      </w:r>
      <w:r w:rsidR="00DF6305" w:rsidRPr="00DF6305">
        <w:rPr>
          <w:lang w:eastAsia="ja-JP"/>
        </w:rPr>
        <w:t xml:space="preserve"> procedure</w:t>
      </w:r>
      <w:r w:rsidR="00A11119">
        <w:rPr>
          <w:lang w:eastAsia="ja-JP"/>
        </w:rPr>
        <w:t xml:space="preserve"> one needs to consider the following when selecting the RA resources:</w:t>
      </w:r>
    </w:p>
    <w:p w14:paraId="790879B6" w14:textId="77777777" w:rsidR="005C141E" w:rsidRPr="005C141E" w:rsidRDefault="00F775BE" w:rsidP="005C141E">
      <w:pPr>
        <w:pStyle w:val="ListParagraph"/>
        <w:numPr>
          <w:ilvl w:val="0"/>
          <w:numId w:val="41"/>
        </w:numPr>
        <w:jc w:val="both"/>
        <w:rPr>
          <w:rFonts w:ascii="Arial" w:hAnsi="Arial" w:cs="Arial"/>
          <w:sz w:val="20"/>
          <w:szCs w:val="20"/>
          <w:lang w:eastAsia="ja-JP"/>
        </w:rPr>
      </w:pPr>
      <w:r w:rsidRPr="00684291">
        <w:rPr>
          <w:rFonts w:ascii="Arial" w:hAnsi="Arial" w:cs="Arial"/>
          <w:sz w:val="20"/>
          <w:szCs w:val="20"/>
          <w:lang w:eastAsia="ja-JP"/>
        </w:rPr>
        <w:t>if none of the sets of R</w:t>
      </w:r>
      <w:r w:rsidR="001937E8">
        <w:rPr>
          <w:rFonts w:ascii="Arial" w:hAnsi="Arial" w:cs="Arial"/>
          <w:sz w:val="20"/>
          <w:szCs w:val="20"/>
          <w:lang w:val="en-US" w:eastAsia="ja-JP"/>
        </w:rPr>
        <w:t>A</w:t>
      </w:r>
      <w:r w:rsidRPr="00684291">
        <w:rPr>
          <w:rFonts w:ascii="Arial" w:hAnsi="Arial" w:cs="Arial"/>
          <w:sz w:val="20"/>
          <w:szCs w:val="20"/>
          <w:lang w:eastAsia="ja-JP"/>
        </w:rPr>
        <w:t xml:space="preserve"> resources are available for any feature applicable to th</w:t>
      </w:r>
      <w:r w:rsidRPr="00684291">
        <w:rPr>
          <w:rFonts w:ascii="Arial" w:hAnsi="Arial" w:cs="Arial"/>
          <w:sz w:val="20"/>
          <w:szCs w:val="20"/>
          <w:lang w:val="en-US" w:eastAsia="ja-JP"/>
        </w:rPr>
        <w:t>is</w:t>
      </w:r>
      <w:r w:rsidRPr="00684291">
        <w:rPr>
          <w:rFonts w:ascii="Arial" w:hAnsi="Arial" w:cs="Arial"/>
          <w:sz w:val="20"/>
          <w:szCs w:val="20"/>
          <w:lang w:eastAsia="ja-JP"/>
        </w:rPr>
        <w:t xml:space="preserve"> </w:t>
      </w:r>
      <w:r w:rsidR="00484AFA" w:rsidRPr="00684291">
        <w:rPr>
          <w:rFonts w:ascii="Arial" w:hAnsi="Arial" w:cs="Arial"/>
          <w:sz w:val="20"/>
          <w:szCs w:val="20"/>
          <w:lang w:val="en-US" w:eastAsia="ja-JP"/>
        </w:rPr>
        <w:t>RA</w:t>
      </w:r>
      <w:r w:rsidRPr="00684291">
        <w:rPr>
          <w:rFonts w:ascii="Arial" w:hAnsi="Arial" w:cs="Arial"/>
          <w:sz w:val="20"/>
          <w:szCs w:val="20"/>
          <w:lang w:eastAsia="ja-JP"/>
        </w:rPr>
        <w:t xml:space="preserve"> procedure</w:t>
      </w:r>
    </w:p>
    <w:p w14:paraId="485D31B2" w14:textId="002726CF" w:rsidR="00F775BE" w:rsidRPr="00684291" w:rsidRDefault="00F775BE" w:rsidP="005C141E">
      <w:pPr>
        <w:pStyle w:val="ListParagraph"/>
        <w:numPr>
          <w:ilvl w:val="1"/>
          <w:numId w:val="41"/>
        </w:numPr>
        <w:jc w:val="both"/>
        <w:rPr>
          <w:rFonts w:ascii="Arial" w:hAnsi="Arial" w:cs="Arial"/>
          <w:sz w:val="20"/>
          <w:szCs w:val="20"/>
          <w:lang w:eastAsia="ja-JP"/>
        </w:rPr>
      </w:pPr>
      <w:r w:rsidRPr="00684291">
        <w:rPr>
          <w:rFonts w:ascii="Arial" w:hAnsi="Arial" w:cs="Arial"/>
          <w:sz w:val="20"/>
          <w:szCs w:val="20"/>
          <w:lang w:eastAsia="ja-JP"/>
        </w:rPr>
        <w:t>the set(s) of R</w:t>
      </w:r>
      <w:r w:rsidR="001937E8">
        <w:rPr>
          <w:rFonts w:ascii="Arial" w:hAnsi="Arial" w:cs="Arial"/>
          <w:sz w:val="20"/>
          <w:szCs w:val="20"/>
          <w:lang w:val="en-US" w:eastAsia="ja-JP"/>
        </w:rPr>
        <w:t>A</w:t>
      </w:r>
      <w:r w:rsidRPr="00684291">
        <w:rPr>
          <w:rFonts w:ascii="Arial" w:hAnsi="Arial" w:cs="Arial"/>
          <w:sz w:val="20"/>
          <w:szCs w:val="20"/>
          <w:lang w:eastAsia="ja-JP"/>
        </w:rPr>
        <w:t xml:space="preserve"> resources that are not associated with any feature indication </w:t>
      </w:r>
      <w:r w:rsidR="000C38BC" w:rsidRPr="00684291">
        <w:rPr>
          <w:rFonts w:ascii="Arial" w:hAnsi="Arial" w:cs="Arial"/>
          <w:sz w:val="20"/>
          <w:szCs w:val="20"/>
          <w:lang w:val="en-US" w:eastAsia="ja-JP"/>
        </w:rPr>
        <w:t>are selected</w:t>
      </w:r>
      <w:r w:rsidRPr="00684291">
        <w:rPr>
          <w:rFonts w:ascii="Arial" w:hAnsi="Arial" w:cs="Arial"/>
          <w:sz w:val="20"/>
          <w:szCs w:val="20"/>
          <w:lang w:eastAsia="ja-JP"/>
        </w:rPr>
        <w:t>.</w:t>
      </w:r>
    </w:p>
    <w:p w14:paraId="71195371" w14:textId="77777777" w:rsidR="005C141E" w:rsidRPr="005C141E" w:rsidRDefault="00F775BE" w:rsidP="005C141E">
      <w:pPr>
        <w:pStyle w:val="ListParagraph"/>
        <w:numPr>
          <w:ilvl w:val="0"/>
          <w:numId w:val="41"/>
        </w:numPr>
        <w:jc w:val="both"/>
        <w:rPr>
          <w:rFonts w:ascii="Arial" w:hAnsi="Arial" w:cs="Arial"/>
          <w:sz w:val="20"/>
          <w:szCs w:val="20"/>
          <w:lang w:eastAsia="ja-JP"/>
        </w:rPr>
      </w:pPr>
      <w:r w:rsidRPr="00F775BE">
        <w:rPr>
          <w:rFonts w:ascii="Arial" w:hAnsi="Arial" w:cs="Arial"/>
          <w:sz w:val="20"/>
          <w:szCs w:val="20"/>
          <w:lang w:eastAsia="ja-JP"/>
        </w:rPr>
        <w:t>if there is one set of R</w:t>
      </w:r>
      <w:r w:rsidR="001937E8">
        <w:rPr>
          <w:rFonts w:ascii="Arial" w:hAnsi="Arial" w:cs="Arial"/>
          <w:sz w:val="20"/>
          <w:szCs w:val="20"/>
          <w:lang w:val="en-US" w:eastAsia="ja-JP"/>
        </w:rPr>
        <w:t>A</w:t>
      </w:r>
      <w:r w:rsidRPr="00F775BE">
        <w:rPr>
          <w:rFonts w:ascii="Arial" w:hAnsi="Arial" w:cs="Arial"/>
          <w:sz w:val="20"/>
          <w:szCs w:val="20"/>
          <w:lang w:eastAsia="ja-JP"/>
        </w:rPr>
        <w:t xml:space="preserve"> resources available which can be used for indicating all features triggering this </w:t>
      </w:r>
      <w:r w:rsidR="006B3BFC">
        <w:rPr>
          <w:rFonts w:ascii="Arial" w:hAnsi="Arial" w:cs="Arial"/>
          <w:sz w:val="20"/>
          <w:szCs w:val="20"/>
          <w:lang w:val="en-US" w:eastAsia="ja-JP"/>
        </w:rPr>
        <w:t>RA</w:t>
      </w:r>
      <w:r w:rsidRPr="00F775BE">
        <w:rPr>
          <w:rFonts w:ascii="Arial" w:hAnsi="Arial" w:cs="Arial"/>
          <w:sz w:val="20"/>
          <w:szCs w:val="20"/>
          <w:lang w:eastAsia="ja-JP"/>
        </w:rPr>
        <w:t xml:space="preserve"> procedure</w:t>
      </w:r>
    </w:p>
    <w:p w14:paraId="01EC623B" w14:textId="07098A55" w:rsidR="00F775BE" w:rsidRPr="00F775BE" w:rsidRDefault="006B3BFC" w:rsidP="005C141E">
      <w:pPr>
        <w:pStyle w:val="ListParagraph"/>
        <w:numPr>
          <w:ilvl w:val="1"/>
          <w:numId w:val="41"/>
        </w:numPr>
        <w:jc w:val="both"/>
        <w:rPr>
          <w:rFonts w:ascii="Arial" w:hAnsi="Arial" w:cs="Arial"/>
          <w:sz w:val="20"/>
          <w:szCs w:val="20"/>
          <w:lang w:eastAsia="ja-JP"/>
        </w:rPr>
      </w:pPr>
      <w:r>
        <w:rPr>
          <w:rFonts w:ascii="Arial" w:hAnsi="Arial" w:cs="Arial"/>
          <w:sz w:val="20"/>
          <w:szCs w:val="20"/>
          <w:lang w:val="en-US" w:eastAsia="ja-JP"/>
        </w:rPr>
        <w:t xml:space="preserve">this set of RA </w:t>
      </w:r>
      <w:r w:rsidR="00F775BE" w:rsidRPr="00F775BE">
        <w:rPr>
          <w:rFonts w:ascii="Arial" w:hAnsi="Arial" w:cs="Arial"/>
          <w:sz w:val="20"/>
          <w:szCs w:val="20"/>
          <w:lang w:eastAsia="ja-JP"/>
        </w:rPr>
        <w:t xml:space="preserve">resources </w:t>
      </w:r>
      <w:r>
        <w:rPr>
          <w:rFonts w:ascii="Arial" w:hAnsi="Arial" w:cs="Arial"/>
          <w:sz w:val="20"/>
          <w:szCs w:val="20"/>
          <w:lang w:val="en-US" w:eastAsia="ja-JP"/>
        </w:rPr>
        <w:t>is selected</w:t>
      </w:r>
      <w:r w:rsidR="00EC375D">
        <w:rPr>
          <w:rFonts w:ascii="Arial" w:hAnsi="Arial" w:cs="Arial"/>
          <w:sz w:val="20"/>
          <w:szCs w:val="20"/>
          <w:lang w:val="en-US" w:eastAsia="ja-JP"/>
        </w:rPr>
        <w:t>.</w:t>
      </w:r>
    </w:p>
    <w:p w14:paraId="381F9923" w14:textId="77777777" w:rsidR="005C141E" w:rsidRPr="005C141E" w:rsidRDefault="0014046A" w:rsidP="005C141E">
      <w:pPr>
        <w:pStyle w:val="ListParagraph"/>
        <w:numPr>
          <w:ilvl w:val="0"/>
          <w:numId w:val="41"/>
        </w:numPr>
        <w:jc w:val="both"/>
        <w:rPr>
          <w:rFonts w:ascii="Arial" w:hAnsi="Arial" w:cs="Arial"/>
          <w:sz w:val="20"/>
          <w:szCs w:val="20"/>
          <w:lang w:eastAsia="ja-JP"/>
        </w:rPr>
      </w:pPr>
      <w:r>
        <w:rPr>
          <w:rFonts w:ascii="Arial" w:hAnsi="Arial" w:cs="Arial"/>
          <w:sz w:val="20"/>
          <w:szCs w:val="20"/>
          <w:lang w:val="en-US" w:eastAsia="ja-JP"/>
        </w:rPr>
        <w:t xml:space="preserve">if </w:t>
      </w:r>
      <w:r w:rsidR="00F775BE" w:rsidRPr="00F775BE">
        <w:rPr>
          <w:rFonts w:ascii="Arial" w:hAnsi="Arial" w:cs="Arial"/>
          <w:sz w:val="20"/>
          <w:szCs w:val="20"/>
          <w:lang w:eastAsia="ja-JP"/>
        </w:rPr>
        <w:t>there are one or more sets of R</w:t>
      </w:r>
      <w:r>
        <w:rPr>
          <w:rFonts w:ascii="Arial" w:hAnsi="Arial" w:cs="Arial"/>
          <w:sz w:val="20"/>
          <w:szCs w:val="20"/>
          <w:lang w:val="en-US" w:eastAsia="ja-JP"/>
        </w:rPr>
        <w:t>A</w:t>
      </w:r>
      <w:r w:rsidR="00F775BE" w:rsidRPr="00F775BE">
        <w:rPr>
          <w:rFonts w:ascii="Arial" w:hAnsi="Arial" w:cs="Arial"/>
          <w:sz w:val="20"/>
          <w:szCs w:val="20"/>
          <w:lang w:eastAsia="ja-JP"/>
        </w:rPr>
        <w:t xml:space="preserve"> resources available that are configured with indication(s) for a subset of all features triggering this R</w:t>
      </w:r>
      <w:r w:rsidR="00EC6CE1">
        <w:rPr>
          <w:rFonts w:ascii="Arial" w:hAnsi="Arial" w:cs="Arial"/>
          <w:sz w:val="20"/>
          <w:szCs w:val="20"/>
          <w:lang w:val="en-US" w:eastAsia="ja-JP"/>
        </w:rPr>
        <w:t>A</w:t>
      </w:r>
      <w:r w:rsidR="00F775BE" w:rsidRPr="00F775BE">
        <w:rPr>
          <w:rFonts w:ascii="Arial" w:hAnsi="Arial" w:cs="Arial"/>
          <w:sz w:val="20"/>
          <w:szCs w:val="20"/>
          <w:lang w:eastAsia="ja-JP"/>
        </w:rPr>
        <w:t xml:space="preserve"> procedure</w:t>
      </w:r>
    </w:p>
    <w:p w14:paraId="64812BA7" w14:textId="09F5DCAD" w:rsidR="00F775BE" w:rsidRPr="00F775BE" w:rsidRDefault="00EC6CE1" w:rsidP="005C141E">
      <w:pPr>
        <w:pStyle w:val="ListParagraph"/>
        <w:numPr>
          <w:ilvl w:val="1"/>
          <w:numId w:val="41"/>
        </w:numPr>
        <w:jc w:val="both"/>
        <w:rPr>
          <w:rFonts w:ascii="Arial" w:hAnsi="Arial" w:cs="Arial"/>
          <w:sz w:val="20"/>
          <w:szCs w:val="20"/>
          <w:lang w:eastAsia="ja-JP"/>
        </w:rPr>
      </w:pPr>
      <w:r w:rsidRPr="00F775BE">
        <w:rPr>
          <w:rFonts w:ascii="Arial" w:hAnsi="Arial" w:cs="Arial"/>
          <w:sz w:val="20"/>
          <w:szCs w:val="20"/>
          <w:lang w:eastAsia="ja-JP"/>
        </w:rPr>
        <w:t>a set of Random Access resources from the available set(s) of Random Access resources based on the priority order indicated by upper layers</w:t>
      </w:r>
      <w:r w:rsidR="00E52D2D">
        <w:rPr>
          <w:rFonts w:ascii="Arial" w:hAnsi="Arial" w:cs="Arial"/>
          <w:sz w:val="20"/>
          <w:szCs w:val="20"/>
          <w:lang w:val="en-US" w:eastAsia="ja-JP"/>
        </w:rPr>
        <w:t xml:space="preserve"> is selected.</w:t>
      </w:r>
    </w:p>
    <w:p w14:paraId="456EA1C4" w14:textId="25FC66B3" w:rsidR="00E52D2D" w:rsidRPr="00E52D2D" w:rsidRDefault="00E52D2D" w:rsidP="005C141E">
      <w:pPr>
        <w:pStyle w:val="ListParagraph"/>
        <w:jc w:val="both"/>
        <w:rPr>
          <w:rFonts w:ascii="Arial" w:hAnsi="Arial" w:cs="Arial"/>
          <w:sz w:val="20"/>
          <w:szCs w:val="20"/>
          <w:lang w:eastAsia="ja-JP"/>
        </w:rPr>
      </w:pPr>
    </w:p>
    <w:p w14:paraId="4663E56B" w14:textId="7576B48B" w:rsidR="00B6387E" w:rsidRPr="00982682" w:rsidRDefault="00B6387E" w:rsidP="005C141E">
      <w:pPr>
        <w:ind w:left="1135" w:hanging="284"/>
        <w:jc w:val="both"/>
        <w:rPr>
          <w:lang w:eastAsia="ko-KR"/>
        </w:rPr>
      </w:pPr>
    </w:p>
    <w:p w14:paraId="59A85ECE" w14:textId="244BCDE7" w:rsidR="00BC4DF1" w:rsidRPr="008E003F" w:rsidRDefault="00BC4DF1" w:rsidP="00BC4DF1">
      <w:pPr>
        <w:pStyle w:val="Heading1"/>
        <w:rPr>
          <w:lang w:val="en-US"/>
        </w:rPr>
      </w:pPr>
      <w:r w:rsidRPr="00EC375D">
        <w:rPr>
          <w:sz w:val="32"/>
          <w:szCs w:val="18"/>
          <w:lang w:val="en-US"/>
        </w:rPr>
        <w:lastRenderedPageBreak/>
        <w:t>3</w:t>
      </w:r>
      <w:r w:rsidRPr="00EC375D">
        <w:rPr>
          <w:sz w:val="32"/>
          <w:szCs w:val="18"/>
          <w:lang w:val="en-US"/>
        </w:rPr>
        <w:tab/>
        <w:t>Selection of set of RA resources</w:t>
      </w:r>
      <w:r w:rsidR="003F2A5D" w:rsidRPr="00EC375D">
        <w:rPr>
          <w:sz w:val="32"/>
          <w:szCs w:val="18"/>
          <w:lang w:val="en-US"/>
        </w:rPr>
        <w:t xml:space="preserve"> based on priority</w:t>
      </w:r>
    </w:p>
    <w:p w14:paraId="5E3A60A6" w14:textId="179BED99" w:rsidR="00B6387E" w:rsidRDefault="00BC4DF1" w:rsidP="00B6387E">
      <w:pPr>
        <w:jc w:val="both"/>
        <w:rPr>
          <w:lang w:eastAsia="ja-JP"/>
        </w:rPr>
      </w:pPr>
      <w:r>
        <w:rPr>
          <w:lang w:eastAsia="ja-JP"/>
        </w:rPr>
        <w:t>The mechanism for the selection of RA resources is captured in TS 38.321 in subclause 5.1.1</w:t>
      </w:r>
      <w:r w:rsidR="006A16D1">
        <w:rPr>
          <w:lang w:eastAsia="ja-JP"/>
        </w:rPr>
        <w:t>d</w:t>
      </w:r>
      <w:r>
        <w:rPr>
          <w:lang w:eastAsia="ja-JP"/>
        </w:rPr>
        <w:t xml:space="preserve">. </w:t>
      </w:r>
      <w:r w:rsidR="00122C27">
        <w:rPr>
          <w:lang w:eastAsia="ja-JP"/>
        </w:rPr>
        <w:t xml:space="preserve">One needs </w:t>
      </w:r>
      <w:r w:rsidR="0009119F">
        <w:rPr>
          <w:lang w:eastAsia="ja-JP"/>
        </w:rPr>
        <w:t xml:space="preserve">to </w:t>
      </w:r>
      <w:r w:rsidR="0009119F" w:rsidRPr="0009119F">
        <w:rPr>
          <w:lang w:eastAsia="ja-JP"/>
        </w:rPr>
        <w:t xml:space="preserve">identify </w:t>
      </w:r>
      <w:r w:rsidR="000B4898">
        <w:rPr>
          <w:lang w:eastAsia="ja-JP"/>
        </w:rPr>
        <w:t>the RA resources</w:t>
      </w:r>
      <w:r w:rsidR="005B26EC">
        <w:rPr>
          <w:lang w:eastAsia="ja-JP"/>
        </w:rPr>
        <w:t xml:space="preserve"> configured with a feature </w:t>
      </w:r>
      <w:r w:rsidR="00601DD3">
        <w:rPr>
          <w:lang w:eastAsia="ja-JP"/>
        </w:rPr>
        <w:t>which has t</w:t>
      </w:r>
      <w:r w:rsidR="00601DD3" w:rsidRPr="00601DD3">
        <w:rPr>
          <w:lang w:eastAsia="ja-JP"/>
        </w:rPr>
        <w:t xml:space="preserve">he highest priority assigned in </w:t>
      </w:r>
      <w:proofErr w:type="spellStart"/>
      <w:r w:rsidR="00601DD3" w:rsidRPr="00601DD3">
        <w:rPr>
          <w:i/>
          <w:lang w:eastAsia="ja-JP"/>
        </w:rPr>
        <w:t>featurePriorities</w:t>
      </w:r>
      <w:proofErr w:type="spellEnd"/>
      <w:r w:rsidR="00601DD3" w:rsidRPr="00601DD3">
        <w:rPr>
          <w:lang w:eastAsia="ja-JP"/>
        </w:rPr>
        <w:t xml:space="preserve"> among all the features applicable to th</w:t>
      </w:r>
      <w:r w:rsidR="00E97ECA">
        <w:rPr>
          <w:lang w:eastAsia="ja-JP"/>
        </w:rPr>
        <w:t>e</w:t>
      </w:r>
      <w:r w:rsidR="00601DD3" w:rsidRPr="00601DD3">
        <w:rPr>
          <w:lang w:eastAsia="ja-JP"/>
        </w:rPr>
        <w:t xml:space="preserve"> Random</w:t>
      </w:r>
      <w:r w:rsidR="0030614A">
        <w:rPr>
          <w:lang w:eastAsia="ja-JP"/>
        </w:rPr>
        <w:t>-</w:t>
      </w:r>
      <w:r w:rsidR="00601DD3" w:rsidRPr="00601DD3">
        <w:rPr>
          <w:lang w:eastAsia="ja-JP"/>
        </w:rPr>
        <w:t>Access procedure</w:t>
      </w:r>
      <w:r w:rsidR="00AE0A9D">
        <w:rPr>
          <w:lang w:eastAsia="ja-JP"/>
        </w:rPr>
        <w:t xml:space="preserve"> and consider the following when </w:t>
      </w:r>
      <w:r w:rsidR="00122C27">
        <w:rPr>
          <w:lang w:eastAsia="ja-JP"/>
        </w:rPr>
        <w:t>selecting the set of RA resources based on feature priorities:</w:t>
      </w:r>
    </w:p>
    <w:p w14:paraId="1BB4991A" w14:textId="38AAD229" w:rsidR="0030614A" w:rsidRDefault="0030614A" w:rsidP="0030614A">
      <w:pPr>
        <w:pStyle w:val="ListParagraph"/>
        <w:numPr>
          <w:ilvl w:val="0"/>
          <w:numId w:val="41"/>
        </w:numPr>
        <w:jc w:val="both"/>
        <w:rPr>
          <w:rFonts w:ascii="Arial" w:hAnsi="Arial" w:cs="Arial"/>
          <w:sz w:val="20"/>
          <w:szCs w:val="20"/>
          <w:lang w:eastAsia="ja-JP"/>
        </w:rPr>
      </w:pPr>
      <w:r w:rsidRPr="0030614A">
        <w:rPr>
          <w:rFonts w:ascii="Arial" w:hAnsi="Arial" w:cs="Arial"/>
          <w:sz w:val="20"/>
          <w:szCs w:val="20"/>
          <w:lang w:eastAsia="ja-JP"/>
        </w:rPr>
        <w:t>if a single set of Random Access resources is identified</w:t>
      </w:r>
    </w:p>
    <w:p w14:paraId="7A6233C3" w14:textId="56AF2766" w:rsidR="0030614A" w:rsidRPr="0030614A" w:rsidRDefault="0030614A" w:rsidP="00607776">
      <w:pPr>
        <w:pStyle w:val="ListParagraph"/>
        <w:numPr>
          <w:ilvl w:val="1"/>
          <w:numId w:val="41"/>
        </w:numPr>
        <w:jc w:val="both"/>
        <w:rPr>
          <w:rFonts w:ascii="Arial" w:hAnsi="Arial" w:cs="Arial"/>
          <w:sz w:val="20"/>
          <w:szCs w:val="20"/>
          <w:lang w:eastAsia="ja-JP"/>
        </w:rPr>
      </w:pPr>
      <w:r w:rsidRPr="0030614A">
        <w:rPr>
          <w:rFonts w:ascii="Arial" w:hAnsi="Arial" w:cs="Arial"/>
          <w:sz w:val="20"/>
          <w:szCs w:val="20"/>
          <w:lang w:eastAsia="ja-JP"/>
        </w:rPr>
        <w:t>this set of Random Access resources.</w:t>
      </w:r>
      <w:r w:rsidR="00607776">
        <w:rPr>
          <w:rFonts w:ascii="Arial" w:hAnsi="Arial" w:cs="Arial"/>
          <w:sz w:val="20"/>
          <w:szCs w:val="20"/>
          <w:lang w:val="en-US" w:eastAsia="ja-JP"/>
        </w:rPr>
        <w:t>is selected</w:t>
      </w:r>
    </w:p>
    <w:p w14:paraId="2468BE52" w14:textId="57262E9E" w:rsidR="0030614A" w:rsidRDefault="00607776" w:rsidP="0030614A">
      <w:pPr>
        <w:pStyle w:val="ListParagraph"/>
        <w:numPr>
          <w:ilvl w:val="0"/>
          <w:numId w:val="41"/>
        </w:numPr>
        <w:jc w:val="both"/>
        <w:rPr>
          <w:rFonts w:ascii="Arial" w:hAnsi="Arial" w:cs="Arial"/>
          <w:sz w:val="20"/>
          <w:szCs w:val="20"/>
          <w:lang w:eastAsia="ja-JP"/>
        </w:rPr>
      </w:pPr>
      <w:r>
        <w:rPr>
          <w:rFonts w:ascii="Arial" w:hAnsi="Arial" w:cs="Arial"/>
          <w:sz w:val="20"/>
          <w:szCs w:val="20"/>
          <w:lang w:val="en-US" w:eastAsia="ja-JP"/>
        </w:rPr>
        <w:t xml:space="preserve">if </w:t>
      </w:r>
      <w:r w:rsidR="0030614A" w:rsidRPr="0030614A">
        <w:rPr>
          <w:rFonts w:ascii="Arial" w:hAnsi="Arial" w:cs="Arial"/>
          <w:sz w:val="20"/>
          <w:szCs w:val="20"/>
          <w:lang w:eastAsia="ja-JP"/>
        </w:rPr>
        <w:t>more than one set of Random Access resources is identified</w:t>
      </w:r>
    </w:p>
    <w:p w14:paraId="0BFDE526" w14:textId="43A7A049" w:rsidR="001A7A15" w:rsidRDefault="0030614A" w:rsidP="00A674DE">
      <w:pPr>
        <w:pStyle w:val="ListParagraph"/>
        <w:numPr>
          <w:ilvl w:val="1"/>
          <w:numId w:val="41"/>
        </w:numPr>
        <w:jc w:val="both"/>
        <w:rPr>
          <w:rFonts w:ascii="Arial" w:hAnsi="Arial" w:cs="Arial"/>
          <w:sz w:val="20"/>
          <w:szCs w:val="20"/>
          <w:lang w:eastAsia="ja-JP"/>
        </w:rPr>
      </w:pPr>
      <w:r w:rsidRPr="0030614A">
        <w:rPr>
          <w:rFonts w:ascii="Arial" w:hAnsi="Arial" w:cs="Arial"/>
          <w:sz w:val="20"/>
          <w:szCs w:val="20"/>
          <w:lang w:eastAsia="ja-JP"/>
        </w:rPr>
        <w:t>repeat the procedure taking as an input the identified sets of R</w:t>
      </w:r>
      <w:r w:rsidR="00A674DE">
        <w:rPr>
          <w:rFonts w:ascii="Arial" w:hAnsi="Arial" w:cs="Arial"/>
          <w:sz w:val="20"/>
          <w:szCs w:val="20"/>
          <w:lang w:val="en-US" w:eastAsia="ja-JP"/>
        </w:rPr>
        <w:t>A</w:t>
      </w:r>
      <w:r w:rsidRPr="0030614A">
        <w:rPr>
          <w:rFonts w:ascii="Arial" w:hAnsi="Arial" w:cs="Arial"/>
          <w:sz w:val="20"/>
          <w:szCs w:val="20"/>
          <w:lang w:eastAsia="ja-JP"/>
        </w:rPr>
        <w:t xml:space="preserve"> resources and the feature applicable to the current R</w:t>
      </w:r>
      <w:r w:rsidR="00BD2D8F">
        <w:rPr>
          <w:rFonts w:ascii="Arial" w:hAnsi="Arial" w:cs="Arial"/>
          <w:sz w:val="20"/>
          <w:szCs w:val="20"/>
          <w:lang w:val="en-US" w:eastAsia="ja-JP"/>
        </w:rPr>
        <w:t>A</w:t>
      </w:r>
      <w:r w:rsidRPr="0030614A">
        <w:rPr>
          <w:rFonts w:ascii="Arial" w:hAnsi="Arial" w:cs="Arial"/>
          <w:sz w:val="20"/>
          <w:szCs w:val="20"/>
          <w:lang w:eastAsia="ja-JP"/>
        </w:rPr>
        <w:t xml:space="preserve"> procedure with the highest priority assigned in </w:t>
      </w:r>
      <w:proofErr w:type="spellStart"/>
      <w:r w:rsidRPr="00BD2D8F">
        <w:rPr>
          <w:rFonts w:ascii="Arial" w:hAnsi="Arial" w:cs="Arial"/>
          <w:i/>
          <w:iCs/>
          <w:sz w:val="20"/>
          <w:szCs w:val="20"/>
          <w:lang w:eastAsia="ja-JP"/>
        </w:rPr>
        <w:t>featurePriorities</w:t>
      </w:r>
      <w:proofErr w:type="spellEnd"/>
      <w:r w:rsidRPr="0030614A">
        <w:rPr>
          <w:rFonts w:ascii="Arial" w:hAnsi="Arial" w:cs="Arial"/>
          <w:sz w:val="20"/>
          <w:szCs w:val="20"/>
          <w:lang w:eastAsia="ja-JP"/>
        </w:rPr>
        <w:t xml:space="preserve"> among all features applicable to this R</w:t>
      </w:r>
      <w:r w:rsidR="00BD2D8F">
        <w:rPr>
          <w:rFonts w:ascii="Arial" w:hAnsi="Arial" w:cs="Arial"/>
          <w:sz w:val="20"/>
          <w:szCs w:val="20"/>
          <w:lang w:val="en-US" w:eastAsia="ja-JP"/>
        </w:rPr>
        <w:t>A</w:t>
      </w:r>
      <w:r w:rsidRPr="0030614A">
        <w:rPr>
          <w:rFonts w:ascii="Arial" w:hAnsi="Arial" w:cs="Arial"/>
          <w:sz w:val="20"/>
          <w:szCs w:val="20"/>
          <w:lang w:eastAsia="ja-JP"/>
        </w:rPr>
        <w:t xml:space="preserve"> procedure, except the features considered already.</w:t>
      </w:r>
    </w:p>
    <w:p w14:paraId="1DE206A7" w14:textId="110346F1" w:rsidR="00085EC3" w:rsidRPr="00085EC3" w:rsidRDefault="00085EC3" w:rsidP="00085EC3">
      <w:pPr>
        <w:pStyle w:val="ListParagraph"/>
        <w:numPr>
          <w:ilvl w:val="0"/>
          <w:numId w:val="41"/>
        </w:numPr>
        <w:jc w:val="both"/>
        <w:rPr>
          <w:rFonts w:ascii="Arial" w:hAnsi="Arial" w:cs="Arial"/>
          <w:sz w:val="20"/>
          <w:szCs w:val="20"/>
          <w:lang w:eastAsia="ja-JP"/>
        </w:rPr>
      </w:pPr>
      <w:r>
        <w:rPr>
          <w:rFonts w:ascii="Arial" w:hAnsi="Arial" w:cs="Arial"/>
          <w:sz w:val="20"/>
          <w:szCs w:val="20"/>
          <w:lang w:val="en-US" w:eastAsia="ja-JP"/>
        </w:rPr>
        <w:t xml:space="preserve">If </w:t>
      </w:r>
      <w:r w:rsidRPr="00085EC3">
        <w:rPr>
          <w:rFonts w:ascii="Arial" w:hAnsi="Arial" w:cs="Arial"/>
          <w:sz w:val="20"/>
          <w:szCs w:val="20"/>
          <w:lang w:eastAsia="ja-JP"/>
        </w:rPr>
        <w:t>no set of R</w:t>
      </w:r>
      <w:r>
        <w:rPr>
          <w:rFonts w:ascii="Arial" w:hAnsi="Arial" w:cs="Arial"/>
          <w:sz w:val="20"/>
          <w:szCs w:val="20"/>
          <w:lang w:val="en-US" w:eastAsia="ja-JP"/>
        </w:rPr>
        <w:t>A</w:t>
      </w:r>
      <w:r w:rsidRPr="00085EC3">
        <w:rPr>
          <w:rFonts w:ascii="Arial" w:hAnsi="Arial" w:cs="Arial"/>
          <w:sz w:val="20"/>
          <w:szCs w:val="20"/>
          <w:lang w:eastAsia="ja-JP"/>
        </w:rPr>
        <w:t xml:space="preserve"> resources is identified</w:t>
      </w:r>
    </w:p>
    <w:p w14:paraId="39C5270B" w14:textId="40C541A3" w:rsidR="00085EC3" w:rsidRPr="0030614A" w:rsidRDefault="00085EC3" w:rsidP="002F62A4">
      <w:pPr>
        <w:pStyle w:val="ListParagraph"/>
        <w:numPr>
          <w:ilvl w:val="1"/>
          <w:numId w:val="41"/>
        </w:numPr>
        <w:jc w:val="both"/>
        <w:rPr>
          <w:rFonts w:ascii="Arial" w:hAnsi="Arial" w:cs="Arial"/>
          <w:sz w:val="20"/>
          <w:szCs w:val="20"/>
          <w:lang w:eastAsia="ja-JP"/>
        </w:rPr>
      </w:pPr>
      <w:r w:rsidRPr="00085EC3">
        <w:rPr>
          <w:rFonts w:ascii="Arial" w:hAnsi="Arial" w:cs="Arial"/>
          <w:sz w:val="20"/>
          <w:szCs w:val="20"/>
          <w:lang w:eastAsia="ja-JP"/>
        </w:rPr>
        <w:t>2&gt;</w:t>
      </w:r>
      <w:r w:rsidRPr="00085EC3">
        <w:rPr>
          <w:rFonts w:ascii="Arial" w:hAnsi="Arial" w:cs="Arial"/>
          <w:sz w:val="20"/>
          <w:szCs w:val="20"/>
          <w:lang w:eastAsia="ja-JP"/>
        </w:rPr>
        <w:tab/>
        <w:t>repeat the procedure taking as an input the previous identified available sets of R</w:t>
      </w:r>
      <w:r w:rsidR="00F63696">
        <w:rPr>
          <w:rFonts w:ascii="Arial" w:hAnsi="Arial" w:cs="Arial"/>
          <w:sz w:val="20"/>
          <w:szCs w:val="20"/>
          <w:lang w:val="en-US" w:eastAsia="ja-JP"/>
        </w:rPr>
        <w:t>A</w:t>
      </w:r>
      <w:r w:rsidRPr="00085EC3">
        <w:rPr>
          <w:rFonts w:ascii="Arial" w:hAnsi="Arial" w:cs="Arial"/>
          <w:sz w:val="20"/>
          <w:szCs w:val="20"/>
          <w:lang w:eastAsia="ja-JP"/>
        </w:rPr>
        <w:t xml:space="preserve"> resources and the feature applicable to the current R</w:t>
      </w:r>
      <w:r w:rsidR="00F63696">
        <w:rPr>
          <w:rFonts w:ascii="Arial" w:hAnsi="Arial" w:cs="Arial"/>
          <w:sz w:val="20"/>
          <w:szCs w:val="20"/>
          <w:lang w:val="en-US" w:eastAsia="ja-JP"/>
        </w:rPr>
        <w:t>A</w:t>
      </w:r>
      <w:r w:rsidRPr="00085EC3">
        <w:rPr>
          <w:rFonts w:ascii="Arial" w:hAnsi="Arial" w:cs="Arial"/>
          <w:sz w:val="20"/>
          <w:szCs w:val="20"/>
          <w:lang w:eastAsia="ja-JP"/>
        </w:rPr>
        <w:t xml:space="preserve"> procedure with the highest priority assigned in </w:t>
      </w:r>
      <w:proofErr w:type="spellStart"/>
      <w:r w:rsidRPr="001363BE">
        <w:rPr>
          <w:rFonts w:ascii="Arial" w:hAnsi="Arial" w:cs="Arial"/>
          <w:i/>
          <w:iCs/>
          <w:sz w:val="20"/>
          <w:szCs w:val="20"/>
          <w:lang w:eastAsia="ja-JP"/>
        </w:rPr>
        <w:t>featurePriorities</w:t>
      </w:r>
      <w:proofErr w:type="spellEnd"/>
      <w:r w:rsidRPr="00085EC3">
        <w:rPr>
          <w:rFonts w:ascii="Arial" w:hAnsi="Arial" w:cs="Arial"/>
          <w:sz w:val="20"/>
          <w:szCs w:val="20"/>
          <w:lang w:eastAsia="ja-JP"/>
        </w:rPr>
        <w:t xml:space="preserve"> among all the features applicable to this R</w:t>
      </w:r>
      <w:r w:rsidR="00AD6A06">
        <w:rPr>
          <w:rFonts w:ascii="Arial" w:hAnsi="Arial" w:cs="Arial"/>
          <w:sz w:val="20"/>
          <w:szCs w:val="20"/>
          <w:lang w:val="en-US" w:eastAsia="ja-JP"/>
        </w:rPr>
        <w:t>A</w:t>
      </w:r>
      <w:r w:rsidRPr="00085EC3">
        <w:rPr>
          <w:rFonts w:ascii="Arial" w:hAnsi="Arial" w:cs="Arial"/>
          <w:sz w:val="20"/>
          <w:szCs w:val="20"/>
          <w:lang w:eastAsia="ja-JP"/>
        </w:rPr>
        <w:t xml:space="preserve"> procedure, except the features considered already.</w:t>
      </w:r>
    </w:p>
    <w:p w14:paraId="05F467C7" w14:textId="77777777" w:rsidR="00FE04CB" w:rsidRPr="00982682" w:rsidRDefault="00FE04CB" w:rsidP="00BD3F3D">
      <w:pPr>
        <w:ind w:right="-142"/>
        <w:jc w:val="both"/>
        <w:rPr>
          <w:lang w:eastAsia="ko-KR"/>
        </w:rPr>
      </w:pPr>
    </w:p>
    <w:p w14:paraId="0C3DF412" w14:textId="69CDF207" w:rsidR="00FE04CB" w:rsidRPr="008E003F" w:rsidRDefault="00FE04CB" w:rsidP="00FE04CB">
      <w:pPr>
        <w:pStyle w:val="Heading1"/>
        <w:rPr>
          <w:lang w:val="en-US"/>
        </w:rPr>
      </w:pPr>
      <w:r w:rsidRPr="00EC375D">
        <w:rPr>
          <w:sz w:val="32"/>
          <w:szCs w:val="18"/>
          <w:lang w:val="en-US"/>
        </w:rPr>
        <w:t>3</w:t>
      </w:r>
      <w:r w:rsidRPr="00EC375D">
        <w:rPr>
          <w:sz w:val="32"/>
          <w:szCs w:val="18"/>
          <w:lang w:val="en-US"/>
        </w:rPr>
        <w:tab/>
        <w:t xml:space="preserve">Selection of RA resources </w:t>
      </w:r>
      <w:r w:rsidR="00C9461D">
        <w:rPr>
          <w:sz w:val="32"/>
          <w:szCs w:val="18"/>
          <w:lang w:val="en-US"/>
        </w:rPr>
        <w:t>for eRedCap UEs</w:t>
      </w:r>
    </w:p>
    <w:p w14:paraId="7741B61D" w14:textId="45555B96" w:rsidR="00C9461D" w:rsidRDefault="00C9461D" w:rsidP="00FE04CB">
      <w:pPr>
        <w:jc w:val="both"/>
        <w:rPr>
          <w:lang w:eastAsia="ja-JP"/>
        </w:rPr>
      </w:pPr>
      <w:r>
        <w:rPr>
          <w:lang w:eastAsia="ja-JP"/>
        </w:rPr>
        <w:t xml:space="preserve">In </w:t>
      </w:r>
      <w:r w:rsidR="00F90740">
        <w:rPr>
          <w:lang w:eastAsia="ja-JP"/>
        </w:rPr>
        <w:t xml:space="preserve">RAN1 and </w:t>
      </w:r>
      <w:r>
        <w:rPr>
          <w:lang w:eastAsia="ja-JP"/>
        </w:rPr>
        <w:t>RAN2, the following related agreements were made</w:t>
      </w:r>
      <w:r w:rsidR="003804F9">
        <w:rPr>
          <w:lang w:eastAsia="ja-JP"/>
        </w:rPr>
        <w:t xml:space="preserve"> in the August meeting, respectively</w:t>
      </w:r>
      <w:r>
        <w:rPr>
          <w:lang w:eastAsia="ja-JP"/>
        </w:rPr>
        <w:t>:</w:t>
      </w:r>
    </w:p>
    <w:p w14:paraId="15B3FB0F" w14:textId="7CB2B92A" w:rsidR="005341AE" w:rsidRPr="005341AE" w:rsidRDefault="005341AE" w:rsidP="00FE04CB">
      <w:pPr>
        <w:jc w:val="both"/>
        <w:rPr>
          <w:b/>
          <w:bCs/>
          <w:lang w:eastAsia="ja-JP"/>
        </w:rPr>
      </w:pPr>
      <w:r w:rsidRPr="005341AE">
        <w:rPr>
          <w:b/>
          <w:bCs/>
          <w:lang w:eastAsia="ja-JP"/>
        </w:rPr>
        <w:t>RAN1:</w:t>
      </w:r>
    </w:p>
    <w:p w14:paraId="5C9FDDB8" w14:textId="0D19D348" w:rsidR="004C5A1C" w:rsidRPr="004C5A1C" w:rsidRDefault="004C5A1C" w:rsidP="00ED0103">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eastAsia="ja-JP"/>
        </w:rPr>
      </w:pPr>
      <w:r>
        <w:rPr>
          <w:lang w:eastAsia="ja-JP"/>
        </w:rPr>
        <w:t>•</w:t>
      </w:r>
      <w:r w:rsidR="005B5461">
        <w:rPr>
          <w:lang w:eastAsia="ja-JP"/>
        </w:rPr>
        <w:t xml:space="preserve"> </w:t>
      </w:r>
      <w:r w:rsidRPr="004C5A1C">
        <w:rPr>
          <w:rFonts w:ascii="Times New Roman" w:hAnsi="Times New Roman" w:cs="Times New Roman"/>
          <w:lang w:eastAsia="ja-JP"/>
        </w:rPr>
        <w:t>A network-configurable additional separate early indication in Msg1 for Rel-18 eRedCap UEs is supported.</w:t>
      </w:r>
    </w:p>
    <w:p w14:paraId="7C09B228" w14:textId="59A8161A" w:rsidR="004C5A1C" w:rsidRPr="004C5A1C" w:rsidRDefault="004C5A1C" w:rsidP="00ED0103">
      <w:pPr>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lang w:eastAsia="ja-JP"/>
        </w:rPr>
      </w:pPr>
      <w:r w:rsidRPr="004C5A1C">
        <w:rPr>
          <w:rFonts w:ascii="Times New Roman" w:hAnsi="Times New Roman" w:cs="Times New Roman"/>
          <w:lang w:eastAsia="ja-JP"/>
        </w:rPr>
        <w:t>o</w:t>
      </w:r>
      <w:r w:rsidR="00670B7C">
        <w:rPr>
          <w:rFonts w:ascii="Times New Roman" w:hAnsi="Times New Roman" w:cs="Times New Roman"/>
          <w:lang w:eastAsia="ja-JP"/>
        </w:rPr>
        <w:t xml:space="preserve"> </w:t>
      </w:r>
      <w:r w:rsidRPr="004C5A1C">
        <w:rPr>
          <w:rFonts w:ascii="Times New Roman" w:hAnsi="Times New Roman" w:cs="Times New Roman"/>
          <w:lang w:eastAsia="ja-JP"/>
        </w:rPr>
        <w:t>When Msg1 indication for Rel-18 eRedCap UEs is configured, it is used by Rel-18 eRedCap UEs (with or without UE BB bandwidth reduction).</w:t>
      </w:r>
    </w:p>
    <w:p w14:paraId="1B04B254" w14:textId="37182336" w:rsidR="004C5A1C" w:rsidRPr="004C5A1C" w:rsidRDefault="004C5A1C" w:rsidP="00ED0103">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eastAsia="ja-JP"/>
        </w:rPr>
      </w:pPr>
      <w:r w:rsidRPr="004C5A1C">
        <w:rPr>
          <w:rFonts w:ascii="Times New Roman" w:hAnsi="Times New Roman" w:cs="Times New Roman"/>
          <w:lang w:eastAsia="ja-JP"/>
        </w:rPr>
        <w:t>•</w:t>
      </w:r>
      <w:r w:rsidR="005B5461">
        <w:rPr>
          <w:rFonts w:ascii="Times New Roman" w:hAnsi="Times New Roman" w:cs="Times New Roman"/>
          <w:lang w:eastAsia="ja-JP"/>
        </w:rPr>
        <w:t xml:space="preserve"> </w:t>
      </w:r>
      <w:r w:rsidRPr="005E36AA">
        <w:rPr>
          <w:rFonts w:ascii="Times New Roman" w:hAnsi="Times New Roman" w:cs="Times New Roman"/>
          <w:highlight w:val="yellow"/>
          <w:lang w:eastAsia="ja-JP"/>
        </w:rPr>
        <w:t>When Msg1 indication for Rel-18 eRedCap UEs is not configured while Msg1 indication for Rel-17 RedCap UEs is configured, Rel-18 eRedCap UEs shall share the PRACH that is configured for Rel-17 RedCap UEs.</w:t>
      </w:r>
    </w:p>
    <w:p w14:paraId="1E39F57E" w14:textId="5B60135A" w:rsidR="004C5A1C" w:rsidRPr="004C5A1C" w:rsidRDefault="004C5A1C" w:rsidP="00ED0103">
      <w:pPr>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lang w:eastAsia="ja-JP"/>
        </w:rPr>
      </w:pPr>
      <w:r w:rsidRPr="004C5A1C">
        <w:rPr>
          <w:rFonts w:ascii="Times New Roman" w:hAnsi="Times New Roman" w:cs="Times New Roman"/>
          <w:lang w:eastAsia="ja-JP"/>
        </w:rPr>
        <w:t>o</w:t>
      </w:r>
      <w:r w:rsidR="00670B7C">
        <w:rPr>
          <w:rFonts w:ascii="Times New Roman" w:hAnsi="Times New Roman" w:cs="Times New Roman"/>
          <w:lang w:eastAsia="ja-JP"/>
        </w:rPr>
        <w:t xml:space="preserve"> </w:t>
      </w:r>
      <w:r w:rsidRPr="004C5A1C">
        <w:rPr>
          <w:rFonts w:ascii="Times New Roman" w:hAnsi="Times New Roman" w:cs="Times New Roman"/>
          <w:lang w:eastAsia="ja-JP"/>
        </w:rPr>
        <w:t>Note: Rel-18 eRedCap UEs will be differentiated from Rel-17 RedCap UEs based on Msg3 of Rel-18 eRedCap UEs.</w:t>
      </w:r>
    </w:p>
    <w:p w14:paraId="7011DA66" w14:textId="3FC0115D" w:rsidR="003804F9" w:rsidRDefault="004C5A1C" w:rsidP="00ED0103">
      <w:pPr>
        <w:pBdr>
          <w:top w:val="single" w:sz="4" w:space="1" w:color="auto"/>
          <w:left w:val="single" w:sz="4" w:space="4" w:color="auto"/>
          <w:bottom w:val="single" w:sz="4" w:space="1" w:color="auto"/>
          <w:right w:val="single" w:sz="4" w:space="4" w:color="auto"/>
        </w:pBdr>
        <w:spacing w:after="0"/>
        <w:jc w:val="both"/>
        <w:rPr>
          <w:lang w:eastAsia="ja-JP"/>
        </w:rPr>
      </w:pPr>
      <w:r w:rsidRPr="004C5A1C">
        <w:rPr>
          <w:rFonts w:ascii="Times New Roman" w:hAnsi="Times New Roman" w:cs="Times New Roman"/>
          <w:lang w:eastAsia="ja-JP"/>
        </w:rPr>
        <w:t>•</w:t>
      </w:r>
      <w:r w:rsidR="005B5461">
        <w:rPr>
          <w:rFonts w:ascii="Times New Roman" w:hAnsi="Times New Roman" w:cs="Times New Roman"/>
          <w:lang w:eastAsia="ja-JP"/>
        </w:rPr>
        <w:t xml:space="preserve"> </w:t>
      </w:r>
      <w:r w:rsidRPr="004C5A1C">
        <w:rPr>
          <w:rFonts w:ascii="Times New Roman" w:hAnsi="Times New Roman" w:cs="Times New Roman"/>
          <w:lang w:eastAsia="ja-JP"/>
        </w:rPr>
        <w:t>Additional early indication in MsgA PRACH is not supported.</w:t>
      </w:r>
    </w:p>
    <w:p w14:paraId="320D97F8" w14:textId="77777777" w:rsidR="004C5A1C" w:rsidRDefault="004C5A1C" w:rsidP="003804F9">
      <w:pPr>
        <w:jc w:val="both"/>
        <w:rPr>
          <w:lang w:eastAsia="ja-JP"/>
        </w:rPr>
      </w:pPr>
    </w:p>
    <w:p w14:paraId="1ABD81DE" w14:textId="65E7CE74" w:rsidR="003804F9" w:rsidRPr="005341AE" w:rsidRDefault="005341AE" w:rsidP="005341AE">
      <w:pPr>
        <w:spacing w:after="180" w:line="240" w:lineRule="auto"/>
        <w:contextualSpacing/>
        <w:rPr>
          <w:b/>
          <w:bCs/>
        </w:rPr>
      </w:pPr>
      <w:r w:rsidRPr="005341AE">
        <w:rPr>
          <w:b/>
          <w:bCs/>
        </w:rPr>
        <w:t>RAN2:</w:t>
      </w:r>
    </w:p>
    <w:p w14:paraId="7A2286E2" w14:textId="77777777" w:rsidR="00FB6A02" w:rsidRPr="00FB6A02" w:rsidRDefault="00FB6A02" w:rsidP="00C04D20">
      <w:pPr>
        <w:pStyle w:val="ListParagraph"/>
        <w:numPr>
          <w:ilvl w:val="0"/>
          <w:numId w:val="42"/>
        </w:numPr>
        <w:pBdr>
          <w:top w:val="single" w:sz="4" w:space="1" w:color="auto"/>
          <w:left w:val="single" w:sz="4" w:space="4" w:color="auto"/>
          <w:bottom w:val="single" w:sz="4" w:space="1" w:color="auto"/>
          <w:right w:val="single" w:sz="4" w:space="4" w:color="auto"/>
        </w:pBdr>
        <w:spacing w:after="180" w:line="240" w:lineRule="auto"/>
        <w:contextualSpacing/>
        <w:jc w:val="both"/>
        <w:rPr>
          <w:rFonts w:ascii="Times New Roman" w:hAnsi="Times New Roman" w:cs="Times New Roman"/>
          <w:sz w:val="20"/>
          <w:szCs w:val="20"/>
          <w:lang w:val="en-US"/>
        </w:rPr>
      </w:pPr>
      <w:r w:rsidRPr="00FB6A02">
        <w:rPr>
          <w:rFonts w:ascii="Times New Roman" w:hAnsi="Times New Roman" w:cs="Times New Roman"/>
          <w:sz w:val="20"/>
          <w:szCs w:val="20"/>
          <w:lang w:val="en-US"/>
        </w:rPr>
        <w:t xml:space="preserve">RAN2 confirms there are cell(s) supporting Rel-18 eRedCap only, </w:t>
      </w:r>
      <w:bookmarkStart w:id="2" w:name="_Int_gVHpP5i5"/>
      <w:r w:rsidRPr="00FB6A02">
        <w:rPr>
          <w:rFonts w:ascii="Times New Roman" w:hAnsi="Times New Roman" w:cs="Times New Roman"/>
          <w:sz w:val="20"/>
          <w:szCs w:val="20"/>
          <w:lang w:val="en-US"/>
        </w:rPr>
        <w:t>i.e.</w:t>
      </w:r>
      <w:bookmarkEnd w:id="2"/>
      <w:r w:rsidRPr="00FB6A02">
        <w:rPr>
          <w:rFonts w:ascii="Times New Roman" w:hAnsi="Times New Roman" w:cs="Times New Roman"/>
          <w:sz w:val="20"/>
          <w:szCs w:val="20"/>
          <w:lang w:val="en-US"/>
        </w:rPr>
        <w:t xml:space="preserve"> not supporting Rel-17 RedCap UE to camp and access.</w:t>
      </w:r>
    </w:p>
    <w:p w14:paraId="199D72E8" w14:textId="77777777" w:rsidR="00FB6A02" w:rsidRPr="00FB6A02" w:rsidRDefault="00FB6A02" w:rsidP="00C04D20">
      <w:pPr>
        <w:pStyle w:val="ListParagraph"/>
        <w:numPr>
          <w:ilvl w:val="0"/>
          <w:numId w:val="42"/>
        </w:numPr>
        <w:pBdr>
          <w:top w:val="single" w:sz="4" w:space="1" w:color="auto"/>
          <w:left w:val="single" w:sz="4" w:space="4" w:color="auto"/>
          <w:bottom w:val="single" w:sz="4" w:space="1" w:color="auto"/>
          <w:right w:val="single" w:sz="4" w:space="4" w:color="auto"/>
        </w:pBdr>
        <w:spacing w:after="180" w:line="240" w:lineRule="auto"/>
        <w:contextualSpacing/>
        <w:jc w:val="both"/>
        <w:rPr>
          <w:rFonts w:ascii="Times New Roman" w:hAnsi="Times New Roman" w:cs="Times New Roman"/>
          <w:sz w:val="20"/>
          <w:szCs w:val="20"/>
          <w:lang w:val="en-US"/>
        </w:rPr>
      </w:pPr>
      <w:bookmarkStart w:id="3" w:name="_Int_hYAUbxOy"/>
      <w:r w:rsidRPr="00FB6A02">
        <w:rPr>
          <w:rFonts w:ascii="Times New Roman" w:hAnsi="Times New Roman" w:cs="Times New Roman"/>
          <w:sz w:val="20"/>
          <w:szCs w:val="20"/>
          <w:lang w:val="en-US"/>
        </w:rPr>
        <w:t>Additional</w:t>
      </w:r>
      <w:bookmarkEnd w:id="3"/>
      <w:r w:rsidRPr="00FB6A02">
        <w:rPr>
          <w:rFonts w:ascii="Times New Roman" w:hAnsi="Times New Roman" w:cs="Times New Roman"/>
          <w:sz w:val="20"/>
          <w:szCs w:val="20"/>
          <w:lang w:val="en-US"/>
        </w:rPr>
        <w:t xml:space="preserve"> (on top of RedCap) early indication in MsgA PRACH is not supported.</w:t>
      </w:r>
    </w:p>
    <w:p w14:paraId="484DE9D9" w14:textId="77777777" w:rsidR="00FB6A02" w:rsidRPr="00FB6A02" w:rsidRDefault="00FB6A02" w:rsidP="00C04D20">
      <w:pPr>
        <w:pStyle w:val="ListParagraph"/>
        <w:numPr>
          <w:ilvl w:val="0"/>
          <w:numId w:val="42"/>
        </w:numPr>
        <w:pBdr>
          <w:top w:val="single" w:sz="4" w:space="1" w:color="auto"/>
          <w:left w:val="single" w:sz="4" w:space="4" w:color="auto"/>
          <w:bottom w:val="single" w:sz="4" w:space="1" w:color="auto"/>
          <w:right w:val="single" w:sz="4" w:space="4" w:color="auto"/>
        </w:pBdr>
        <w:spacing w:after="180" w:line="240" w:lineRule="auto"/>
        <w:contextualSpacing/>
        <w:jc w:val="both"/>
        <w:rPr>
          <w:rFonts w:ascii="Times New Roman" w:hAnsi="Times New Roman" w:cs="Times New Roman"/>
          <w:sz w:val="20"/>
          <w:szCs w:val="20"/>
          <w:lang w:val="en-US"/>
        </w:rPr>
      </w:pPr>
      <w:r w:rsidRPr="00FB6A02">
        <w:rPr>
          <w:rFonts w:ascii="Times New Roman" w:hAnsi="Times New Roman" w:cs="Times New Roman"/>
          <w:sz w:val="20"/>
          <w:szCs w:val="20"/>
          <w:lang w:val="en-US"/>
        </w:rPr>
        <w:t>Add a new value “enhRedCap-r18” in FeatureCombination-r17</w:t>
      </w:r>
    </w:p>
    <w:p w14:paraId="7011132E" w14:textId="77777777" w:rsidR="00FB6A02" w:rsidRPr="0090371F" w:rsidRDefault="00FB6A02" w:rsidP="00C04D20">
      <w:pPr>
        <w:pStyle w:val="ListParagraph"/>
        <w:numPr>
          <w:ilvl w:val="0"/>
          <w:numId w:val="42"/>
        </w:numPr>
        <w:pBdr>
          <w:top w:val="single" w:sz="4" w:space="1" w:color="auto"/>
          <w:left w:val="single" w:sz="4" w:space="4" w:color="auto"/>
          <w:bottom w:val="single" w:sz="4" w:space="1" w:color="auto"/>
          <w:right w:val="single" w:sz="4" w:space="4" w:color="auto"/>
        </w:pBdr>
        <w:spacing w:after="180" w:line="240" w:lineRule="auto"/>
        <w:contextualSpacing/>
        <w:jc w:val="both"/>
        <w:rPr>
          <w:lang w:val="en-US"/>
        </w:rPr>
      </w:pPr>
      <w:r w:rsidRPr="00FB6A02">
        <w:rPr>
          <w:rFonts w:ascii="Times New Roman" w:hAnsi="Times New Roman" w:cs="Times New Roman"/>
          <w:sz w:val="20"/>
          <w:szCs w:val="20"/>
          <w:lang w:val="en-US"/>
        </w:rPr>
        <w:t>One FeatureCombination-r17 should not set both redCap-r17 and enhRedCap-r18 as true</w:t>
      </w:r>
    </w:p>
    <w:p w14:paraId="138555FE" w14:textId="77777777" w:rsidR="00E8633C" w:rsidRDefault="00E8633C" w:rsidP="004B3865">
      <w:pPr>
        <w:jc w:val="both"/>
      </w:pPr>
    </w:p>
    <w:p w14:paraId="245BEEE3" w14:textId="4572D88B" w:rsidR="005009FD" w:rsidRDefault="005E36AA" w:rsidP="004B3865">
      <w:pPr>
        <w:jc w:val="both"/>
        <w:rPr>
          <w:lang w:val="en-GB" w:eastAsia="ja-JP"/>
        </w:rPr>
      </w:pPr>
      <w:r>
        <w:rPr>
          <w:lang w:eastAsia="ja-JP"/>
        </w:rPr>
        <w:t xml:space="preserve">The </w:t>
      </w:r>
      <w:r w:rsidR="00A954A3">
        <w:rPr>
          <w:lang w:eastAsia="ja-JP"/>
        </w:rPr>
        <w:t xml:space="preserve">intention with the </w:t>
      </w:r>
      <w:r w:rsidRPr="004B3865">
        <w:rPr>
          <w:highlight w:val="yellow"/>
          <w:lang w:eastAsia="ja-JP"/>
        </w:rPr>
        <w:t>highlighted</w:t>
      </w:r>
      <w:r>
        <w:rPr>
          <w:lang w:eastAsia="ja-JP"/>
        </w:rPr>
        <w:t xml:space="preserve"> RA</w:t>
      </w:r>
      <w:r w:rsidR="00A44E7D">
        <w:rPr>
          <w:lang w:eastAsia="ja-JP"/>
        </w:rPr>
        <w:t>N</w:t>
      </w:r>
      <w:r>
        <w:rPr>
          <w:lang w:eastAsia="ja-JP"/>
        </w:rPr>
        <w:t xml:space="preserve">1 agreement above </w:t>
      </w:r>
      <w:r w:rsidR="00B21484">
        <w:rPr>
          <w:lang w:eastAsia="ja-JP"/>
        </w:rPr>
        <w:t xml:space="preserve">is clear </w:t>
      </w:r>
      <w:r w:rsidR="00E8633C">
        <w:rPr>
          <w:lang w:eastAsia="ja-JP"/>
        </w:rPr>
        <w:t>when one considers t</w:t>
      </w:r>
      <w:r w:rsidR="00B21484">
        <w:rPr>
          <w:lang w:eastAsia="ja-JP"/>
        </w:rPr>
        <w:t xml:space="preserve">he agreement </w:t>
      </w:r>
      <w:r w:rsidR="004B3865" w:rsidRPr="004B3865">
        <w:rPr>
          <w:lang w:val="en-GB" w:eastAsia="ja-JP"/>
        </w:rPr>
        <w:t xml:space="preserve">prior to that one. Please see </w:t>
      </w:r>
      <w:r w:rsidR="00047C4F">
        <w:rPr>
          <w:lang w:val="en-GB" w:eastAsia="ja-JP"/>
        </w:rPr>
        <w:t xml:space="preserve">also </w:t>
      </w:r>
      <w:r w:rsidR="004B3865" w:rsidRPr="004B3865">
        <w:rPr>
          <w:lang w:val="en-GB" w:eastAsia="ja-JP"/>
        </w:rPr>
        <w:t xml:space="preserve">the </w:t>
      </w:r>
      <w:r w:rsidR="004B3865" w:rsidRPr="004B3865">
        <w:rPr>
          <w:highlight w:val="green"/>
          <w:lang w:val="en-GB" w:eastAsia="ja-JP"/>
        </w:rPr>
        <w:t>highlighted</w:t>
      </w:r>
      <w:r w:rsidR="004B3865" w:rsidRPr="004B3865">
        <w:rPr>
          <w:lang w:val="en-GB" w:eastAsia="ja-JP"/>
        </w:rPr>
        <w:t xml:space="preserve"> text below:</w:t>
      </w:r>
    </w:p>
    <w:p w14:paraId="25C11D2E" w14:textId="4CB3AF61" w:rsidR="000E0D32" w:rsidRPr="009E0B83" w:rsidRDefault="004B3865" w:rsidP="005009FD">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eastAsia="ja-JP"/>
        </w:rPr>
      </w:pPr>
      <w:r w:rsidRPr="004B3865">
        <w:rPr>
          <w:lang w:val="en-GB" w:eastAsia="ja-JP"/>
        </w:rPr>
        <w:t>•</w:t>
      </w:r>
      <w:r w:rsidR="00047C4F">
        <w:rPr>
          <w:lang w:val="en-GB" w:eastAsia="ja-JP"/>
        </w:rPr>
        <w:t xml:space="preserve"> </w:t>
      </w:r>
      <w:r w:rsidRPr="004B3865">
        <w:rPr>
          <w:rFonts w:ascii="Times New Roman" w:hAnsi="Times New Roman" w:cs="Times New Roman"/>
          <w:lang w:val="en-GB" w:eastAsia="ja-JP"/>
        </w:rPr>
        <w:t>A network-configurable additional separate early indication in Msg1 for Rel-18 eRedCap UEs is supported.</w:t>
      </w:r>
    </w:p>
    <w:p w14:paraId="6939D112" w14:textId="7F9C5D78" w:rsidR="005009FD" w:rsidRDefault="005009FD" w:rsidP="005009FD">
      <w:pPr>
        <w:pBdr>
          <w:top w:val="single" w:sz="4" w:space="1" w:color="auto"/>
          <w:left w:val="single" w:sz="4" w:space="4" w:color="auto"/>
          <w:bottom w:val="single" w:sz="4" w:space="1" w:color="auto"/>
          <w:right w:val="single" w:sz="4" w:space="4" w:color="auto"/>
        </w:pBdr>
        <w:jc w:val="both"/>
        <w:rPr>
          <w:lang w:val="en-GB" w:eastAsia="ja-JP"/>
        </w:rPr>
      </w:pPr>
      <w:r w:rsidRPr="004B3865">
        <w:rPr>
          <w:rFonts w:ascii="Times New Roman" w:hAnsi="Times New Roman" w:cs="Times New Roman"/>
          <w:highlight w:val="green"/>
          <w:lang w:val="en-GB" w:eastAsia="ja-JP"/>
        </w:rPr>
        <w:t>When Msg1 indication for Rel-18 eRedCap UEs is configured, it is used by Rel-18 eRedCap UEs (with or without UE BB bandwidth reduction).</w:t>
      </w:r>
    </w:p>
    <w:p w14:paraId="7AF02356" w14:textId="464A2E7D" w:rsidR="00EF7DCE" w:rsidRPr="00B16468" w:rsidRDefault="001B5F8D" w:rsidP="00EF7DCE">
      <w:pPr>
        <w:jc w:val="both"/>
        <w:rPr>
          <w:rFonts w:cs="Arial"/>
        </w:rPr>
      </w:pPr>
      <w:r>
        <w:rPr>
          <w:rFonts w:cs="Arial"/>
        </w:rPr>
        <w:t>When feature combination is not conside</w:t>
      </w:r>
      <w:r w:rsidR="006B4F24">
        <w:rPr>
          <w:rFonts w:cs="Arial"/>
        </w:rPr>
        <w:t xml:space="preserve">red, </w:t>
      </w:r>
      <w:r w:rsidRPr="001B5F8D">
        <w:rPr>
          <w:rFonts w:cs="Arial"/>
        </w:rPr>
        <w:t>Rel-18 eRedCap UE uses the set of RA resources available for Rel-18 eRedCap UEs, if configured</w:t>
      </w:r>
      <w:r w:rsidR="006B4F24">
        <w:rPr>
          <w:rFonts w:cs="Arial"/>
        </w:rPr>
        <w:t>,</w:t>
      </w:r>
      <w:r w:rsidRPr="001B5F8D">
        <w:rPr>
          <w:rFonts w:cs="Arial"/>
        </w:rPr>
        <w:t xml:space="preserve"> i.e., it is not possible for the Rel-18 eRedCap UEs to use the set of configured RA resources </w:t>
      </w:r>
      <w:r w:rsidR="00126496">
        <w:rPr>
          <w:rFonts w:cs="Arial"/>
        </w:rPr>
        <w:t xml:space="preserve">configured for </w:t>
      </w:r>
      <w:r w:rsidRPr="001B5F8D">
        <w:rPr>
          <w:rFonts w:cs="Arial"/>
        </w:rPr>
        <w:t>Rel-17 RedCap</w:t>
      </w:r>
      <w:r w:rsidR="00DF48D0">
        <w:rPr>
          <w:rFonts w:cs="Arial"/>
        </w:rPr>
        <w:t xml:space="preserve"> UEs.</w:t>
      </w:r>
    </w:p>
    <w:p w14:paraId="0618E049" w14:textId="3A84B6E7" w:rsidR="00B458AF" w:rsidRDefault="003947FF" w:rsidP="00560518">
      <w:pPr>
        <w:pStyle w:val="Observation"/>
        <w:overflowPunct w:val="0"/>
        <w:autoSpaceDE w:val="0"/>
        <w:autoSpaceDN w:val="0"/>
        <w:adjustRightInd w:val="0"/>
        <w:spacing w:line="240" w:lineRule="auto"/>
        <w:ind w:left="1701" w:hanging="1701"/>
        <w:textAlignment w:val="baseline"/>
      </w:pPr>
      <w:bookmarkStart w:id="4" w:name="_Toc134784208"/>
      <w:bookmarkStart w:id="5" w:name="_Toc146875298"/>
      <w:r w:rsidRPr="003947FF">
        <w:lastRenderedPageBreak/>
        <w:t>Rel-18 eRedCap UE</w:t>
      </w:r>
      <w:r w:rsidR="005B08FE">
        <w:t xml:space="preserve"> is supposed to</w:t>
      </w:r>
      <w:r w:rsidRPr="003947FF">
        <w:t xml:space="preserve"> use the set of RA resources available for Rel-18 eRedCap UEs, if configured</w:t>
      </w:r>
      <w:bookmarkEnd w:id="4"/>
      <w:r w:rsidR="00C70B99">
        <w:t xml:space="preserve">, </w:t>
      </w:r>
      <w:r w:rsidR="001B5F8D">
        <w:t>w</w:t>
      </w:r>
      <w:r w:rsidR="00C9730D">
        <w:t>hen feature combination is not considered</w:t>
      </w:r>
      <w:r w:rsidR="00DF48D0">
        <w:t>.</w:t>
      </w:r>
      <w:bookmarkEnd w:id="5"/>
    </w:p>
    <w:p w14:paraId="7686A58F" w14:textId="0C2F379E" w:rsidR="00226C90" w:rsidRDefault="00AD267E" w:rsidP="0043105D">
      <w:pPr>
        <w:jc w:val="both"/>
        <w:rPr>
          <w:lang w:eastAsia="ja-JP"/>
        </w:rPr>
      </w:pPr>
      <w:r>
        <w:rPr>
          <w:lang w:eastAsia="ja-JP"/>
        </w:rPr>
        <w:br/>
      </w:r>
      <w:r w:rsidR="009C6CC5">
        <w:rPr>
          <w:lang w:eastAsia="ja-JP"/>
        </w:rPr>
        <w:t xml:space="preserve">When </w:t>
      </w:r>
      <w:r w:rsidR="00CA595A">
        <w:rPr>
          <w:lang w:eastAsia="ja-JP"/>
        </w:rPr>
        <w:t xml:space="preserve">one takes </w:t>
      </w:r>
      <w:r w:rsidR="009C6CC5" w:rsidRPr="009C6CC5">
        <w:rPr>
          <w:lang w:eastAsia="ja-JP"/>
        </w:rPr>
        <w:t>feature combinations into consideration</w:t>
      </w:r>
      <w:r w:rsidR="00F875ED">
        <w:rPr>
          <w:lang w:eastAsia="ja-JP"/>
        </w:rPr>
        <w:t xml:space="preserve">, the mechanism gets more complicated </w:t>
      </w:r>
      <w:r w:rsidR="00C4382D">
        <w:rPr>
          <w:lang w:eastAsia="ja-JP"/>
        </w:rPr>
        <w:t xml:space="preserve">yet RAN2 should still aim for </w:t>
      </w:r>
      <w:r w:rsidR="00953769">
        <w:rPr>
          <w:lang w:eastAsia="ja-JP"/>
        </w:rPr>
        <w:t xml:space="preserve">the same </w:t>
      </w:r>
      <w:r w:rsidR="00C41E35">
        <w:rPr>
          <w:lang w:eastAsia="ja-JP"/>
        </w:rPr>
        <w:t xml:space="preserve">design </w:t>
      </w:r>
      <w:r w:rsidR="00953769">
        <w:rPr>
          <w:lang w:eastAsia="ja-JP"/>
        </w:rPr>
        <w:t>principle</w:t>
      </w:r>
      <w:r w:rsidR="003F54B4">
        <w:rPr>
          <w:lang w:eastAsia="ja-JP"/>
        </w:rPr>
        <w:t xml:space="preserve">, i.e., use </w:t>
      </w:r>
      <w:r w:rsidR="005D3C9E">
        <w:rPr>
          <w:lang w:eastAsia="ja-JP"/>
        </w:rPr>
        <w:t>r</w:t>
      </w:r>
      <w:r w:rsidR="00550347">
        <w:rPr>
          <w:lang w:eastAsia="ja-JP"/>
        </w:rPr>
        <w:t xml:space="preserve">esources available for Rel-18 eRedCap UEs </w:t>
      </w:r>
      <w:r w:rsidR="000A7BA8">
        <w:rPr>
          <w:lang w:eastAsia="ja-JP"/>
        </w:rPr>
        <w:t xml:space="preserve">in combination with other features </w:t>
      </w:r>
      <w:r w:rsidR="00550347">
        <w:rPr>
          <w:lang w:eastAsia="ja-JP"/>
        </w:rPr>
        <w:t>when configured</w:t>
      </w:r>
      <w:r w:rsidR="008E5284">
        <w:rPr>
          <w:lang w:eastAsia="ja-JP"/>
        </w:rPr>
        <w:t>,</w:t>
      </w:r>
      <w:r w:rsidR="005D3C9E">
        <w:rPr>
          <w:lang w:eastAsia="ja-JP"/>
        </w:rPr>
        <w:t xml:space="preserve"> otherwise </w:t>
      </w:r>
      <w:r w:rsidR="00F96557">
        <w:rPr>
          <w:lang w:eastAsia="ja-JP"/>
        </w:rPr>
        <w:t xml:space="preserve">check if there are resources available configured for </w:t>
      </w:r>
      <w:r w:rsidR="00D43339">
        <w:rPr>
          <w:lang w:eastAsia="ja-JP"/>
        </w:rPr>
        <w:t>the Rel-17 RedCap counterpart.</w:t>
      </w:r>
      <w:r w:rsidR="00953769">
        <w:rPr>
          <w:lang w:eastAsia="ja-JP"/>
        </w:rPr>
        <w:t xml:space="preserve"> </w:t>
      </w:r>
      <w:r w:rsidR="009C6CC5" w:rsidRPr="009C6CC5">
        <w:rPr>
          <w:lang w:eastAsia="ja-JP"/>
        </w:rPr>
        <w:t>For example</w:t>
      </w:r>
      <w:r w:rsidR="0028096F">
        <w:rPr>
          <w:lang w:eastAsia="ja-JP"/>
        </w:rPr>
        <w:t>,</w:t>
      </w:r>
      <w:r w:rsidR="009C6CC5" w:rsidRPr="009C6CC5">
        <w:rPr>
          <w:lang w:eastAsia="ja-JP"/>
        </w:rPr>
        <w:t xml:space="preserve"> if there </w:t>
      </w:r>
      <w:r w:rsidR="00A060B4">
        <w:rPr>
          <w:lang w:eastAsia="ja-JP"/>
        </w:rPr>
        <w:t>are</w:t>
      </w:r>
      <w:r w:rsidR="009C6CC5" w:rsidRPr="009C6CC5">
        <w:rPr>
          <w:lang w:eastAsia="ja-JP"/>
        </w:rPr>
        <w:t xml:space="preserve"> </w:t>
      </w:r>
      <w:r w:rsidR="00A060B4">
        <w:rPr>
          <w:lang w:eastAsia="ja-JP"/>
        </w:rPr>
        <w:t xml:space="preserve">RA resources </w:t>
      </w:r>
      <w:r w:rsidR="009C6CC5" w:rsidRPr="009C6CC5">
        <w:rPr>
          <w:lang w:eastAsia="ja-JP"/>
        </w:rPr>
        <w:t xml:space="preserve">configured for Rel-17 RedCap + SDT (say </w:t>
      </w:r>
      <w:r w:rsidR="006C622A">
        <w:rPr>
          <w:lang w:eastAsia="ja-JP"/>
        </w:rPr>
        <w:t>RA1</w:t>
      </w:r>
      <w:r w:rsidR="009C6CC5" w:rsidRPr="009C6CC5">
        <w:rPr>
          <w:lang w:eastAsia="ja-JP"/>
        </w:rPr>
        <w:t xml:space="preserve">) and </w:t>
      </w:r>
      <w:r w:rsidR="00F84FB4">
        <w:rPr>
          <w:lang w:eastAsia="ja-JP"/>
        </w:rPr>
        <w:t xml:space="preserve">RA resources </w:t>
      </w:r>
      <w:r w:rsidR="009C6CC5" w:rsidRPr="009C6CC5">
        <w:rPr>
          <w:lang w:eastAsia="ja-JP"/>
        </w:rPr>
        <w:t xml:space="preserve">configured for Rel-18 eRedCap (say </w:t>
      </w:r>
      <w:r w:rsidR="00F84FB4">
        <w:rPr>
          <w:lang w:eastAsia="ja-JP"/>
        </w:rPr>
        <w:t>RA2</w:t>
      </w:r>
      <w:r w:rsidR="009C6CC5" w:rsidRPr="009C6CC5">
        <w:rPr>
          <w:lang w:eastAsia="ja-JP"/>
        </w:rPr>
        <w:t>), Rel-18 eRedCap UE</w:t>
      </w:r>
      <w:r w:rsidR="00F84FB4">
        <w:rPr>
          <w:lang w:eastAsia="ja-JP"/>
        </w:rPr>
        <w:t>s</w:t>
      </w:r>
      <w:r w:rsidR="009C6CC5" w:rsidRPr="009C6CC5">
        <w:rPr>
          <w:lang w:eastAsia="ja-JP"/>
        </w:rPr>
        <w:t xml:space="preserve"> should use </w:t>
      </w:r>
      <w:r w:rsidR="00F84FB4">
        <w:rPr>
          <w:lang w:eastAsia="ja-JP"/>
        </w:rPr>
        <w:t>RA1</w:t>
      </w:r>
      <w:r w:rsidR="002746C7">
        <w:rPr>
          <w:lang w:eastAsia="ja-JP"/>
        </w:rPr>
        <w:t xml:space="preserve"> </w:t>
      </w:r>
      <w:r w:rsidR="009C6CC5" w:rsidRPr="009C6CC5">
        <w:rPr>
          <w:lang w:eastAsia="ja-JP"/>
        </w:rPr>
        <w:t xml:space="preserve">if </w:t>
      </w:r>
      <w:r w:rsidR="002746C7">
        <w:rPr>
          <w:lang w:eastAsia="ja-JP"/>
        </w:rPr>
        <w:t xml:space="preserve">the intention is to </w:t>
      </w:r>
      <w:r w:rsidR="009C6CC5" w:rsidRPr="009C6CC5">
        <w:rPr>
          <w:lang w:eastAsia="ja-JP"/>
        </w:rPr>
        <w:t xml:space="preserve">perform SDT, but if it </w:t>
      </w:r>
      <w:r w:rsidR="00514ADE">
        <w:rPr>
          <w:lang w:eastAsia="ja-JP"/>
        </w:rPr>
        <w:t xml:space="preserve">wants </w:t>
      </w:r>
      <w:r w:rsidR="009C6CC5" w:rsidRPr="009C6CC5">
        <w:rPr>
          <w:lang w:eastAsia="ja-JP"/>
        </w:rPr>
        <w:t>to establish a</w:t>
      </w:r>
      <w:r w:rsidR="00514ADE">
        <w:rPr>
          <w:lang w:eastAsia="ja-JP"/>
        </w:rPr>
        <w:t>n RRC</w:t>
      </w:r>
      <w:r w:rsidR="009C6CC5" w:rsidRPr="009C6CC5">
        <w:rPr>
          <w:lang w:eastAsia="ja-JP"/>
        </w:rPr>
        <w:t xml:space="preserve"> connection (with no in</w:t>
      </w:r>
      <w:r w:rsidR="00514ADE">
        <w:rPr>
          <w:lang w:eastAsia="ja-JP"/>
        </w:rPr>
        <w:t xml:space="preserve">tention to use </w:t>
      </w:r>
      <w:r w:rsidR="009C6CC5" w:rsidRPr="009C6CC5">
        <w:rPr>
          <w:lang w:eastAsia="ja-JP"/>
        </w:rPr>
        <w:t xml:space="preserve">SDT), </w:t>
      </w:r>
      <w:r w:rsidR="00F66400">
        <w:rPr>
          <w:lang w:eastAsia="ja-JP"/>
        </w:rPr>
        <w:t>Rel-18 eRedCap UE</w:t>
      </w:r>
      <w:r w:rsidR="009C6CC5" w:rsidRPr="009C6CC5">
        <w:rPr>
          <w:lang w:eastAsia="ja-JP"/>
        </w:rPr>
        <w:t xml:space="preserve"> should use </w:t>
      </w:r>
      <w:r w:rsidR="00F66400">
        <w:rPr>
          <w:lang w:eastAsia="ja-JP"/>
        </w:rPr>
        <w:t>RA2</w:t>
      </w:r>
      <w:r w:rsidR="009C6CC5" w:rsidRPr="009C6CC5">
        <w:rPr>
          <w:lang w:eastAsia="ja-JP"/>
        </w:rPr>
        <w:t>.</w:t>
      </w:r>
    </w:p>
    <w:p w14:paraId="32CD91F3" w14:textId="77777777" w:rsidR="004619C0" w:rsidRPr="00B16468" w:rsidRDefault="004619C0" w:rsidP="004619C0">
      <w:pPr>
        <w:jc w:val="both"/>
        <w:rPr>
          <w:rFonts w:cs="Arial"/>
        </w:rPr>
      </w:pPr>
    </w:p>
    <w:p w14:paraId="1364DBC4" w14:textId="1959B773" w:rsidR="004619C0" w:rsidRDefault="0059043F" w:rsidP="004619C0">
      <w:pPr>
        <w:pStyle w:val="Observation"/>
        <w:overflowPunct w:val="0"/>
        <w:autoSpaceDE w:val="0"/>
        <w:autoSpaceDN w:val="0"/>
        <w:adjustRightInd w:val="0"/>
        <w:spacing w:line="240" w:lineRule="auto"/>
        <w:ind w:left="1701" w:hanging="1701"/>
        <w:textAlignment w:val="baseline"/>
      </w:pPr>
      <w:bookmarkStart w:id="6" w:name="_Toc146875299"/>
      <w:r>
        <w:t xml:space="preserve">When </w:t>
      </w:r>
      <w:r w:rsidR="005938F8">
        <w:t xml:space="preserve">feature combination </w:t>
      </w:r>
      <w:r w:rsidR="005B08FE">
        <w:t>is</w:t>
      </w:r>
      <w:r w:rsidR="005938F8">
        <w:t xml:space="preserve"> considered</w:t>
      </w:r>
      <w:r w:rsidR="005B08FE">
        <w:t>,</w:t>
      </w:r>
      <w:r w:rsidR="005938F8">
        <w:t xml:space="preserve"> </w:t>
      </w:r>
      <w:r w:rsidR="00EB5EDA">
        <w:t>RAN2 can aim</w:t>
      </w:r>
      <w:r w:rsidR="006E71D1">
        <w:t xml:space="preserve"> for the same design principle</w:t>
      </w:r>
      <w:r w:rsidR="000A7BA8">
        <w:t xml:space="preserve">, i.e., </w:t>
      </w:r>
      <w:r w:rsidR="0028096F">
        <w:t>use resources available for Rel-18 eRedCap UEs in combination with other features when configured</w:t>
      </w:r>
      <w:r w:rsidR="008E5284">
        <w:t>,</w:t>
      </w:r>
      <w:r w:rsidR="0028096F">
        <w:t xml:space="preserve"> otherwise check if there are resources available configured for the Rel-17 RedCap counterpart</w:t>
      </w:r>
      <w:r w:rsidR="004619C0">
        <w:t>.</w:t>
      </w:r>
      <w:bookmarkEnd w:id="6"/>
    </w:p>
    <w:p w14:paraId="209F4C91" w14:textId="77777777" w:rsidR="0058394C" w:rsidRDefault="0058394C" w:rsidP="00CD0CDB">
      <w:pPr>
        <w:jc w:val="both"/>
        <w:rPr>
          <w:lang w:eastAsia="ja-JP"/>
        </w:rPr>
      </w:pPr>
    </w:p>
    <w:p w14:paraId="3397BAFB" w14:textId="77777777" w:rsidR="0040145E" w:rsidRDefault="0058394C" w:rsidP="00CD0CDB">
      <w:pPr>
        <w:jc w:val="both"/>
        <w:rPr>
          <w:lang w:eastAsia="ja-JP"/>
        </w:rPr>
      </w:pPr>
      <w:r>
        <w:rPr>
          <w:lang w:eastAsia="ja-JP"/>
        </w:rPr>
        <w:t>During the post email discussion after RAN2#123, the following scenario was brought up</w:t>
      </w:r>
      <w:r w:rsidR="0040145E">
        <w:rPr>
          <w:lang w:eastAsia="ja-JP"/>
        </w:rPr>
        <w:t>:</w:t>
      </w:r>
    </w:p>
    <w:p w14:paraId="25A601BE" w14:textId="199E3AAE" w:rsidR="00A26409" w:rsidRPr="00A26409" w:rsidRDefault="006B2D89" w:rsidP="00A76DE9">
      <w:pPr>
        <w:numPr>
          <w:ilvl w:val="0"/>
          <w:numId w:val="43"/>
        </w:numPr>
        <w:spacing w:after="0"/>
        <w:ind w:left="714" w:hanging="357"/>
        <w:jc w:val="both"/>
        <w:rPr>
          <w:lang w:eastAsia="ja-JP"/>
        </w:rPr>
      </w:pPr>
      <w:r>
        <w:rPr>
          <w:lang w:eastAsia="ja-JP"/>
        </w:rPr>
        <w:t>RA resource</w:t>
      </w:r>
      <w:r w:rsidR="00A26409" w:rsidRPr="00A26409">
        <w:rPr>
          <w:lang w:eastAsia="ja-JP"/>
        </w:rPr>
        <w:t xml:space="preserve"> 1: eRedCap</w:t>
      </w:r>
    </w:p>
    <w:p w14:paraId="6C9D9483" w14:textId="007A00FF" w:rsidR="00A26409" w:rsidRPr="00A26409" w:rsidRDefault="006B2D89" w:rsidP="00A76DE9">
      <w:pPr>
        <w:numPr>
          <w:ilvl w:val="0"/>
          <w:numId w:val="43"/>
        </w:numPr>
        <w:spacing w:after="0"/>
        <w:ind w:left="714" w:hanging="357"/>
        <w:jc w:val="both"/>
        <w:rPr>
          <w:lang w:eastAsia="ja-JP"/>
        </w:rPr>
      </w:pPr>
      <w:r>
        <w:rPr>
          <w:lang w:eastAsia="ja-JP"/>
        </w:rPr>
        <w:t>RA resource</w:t>
      </w:r>
      <w:r w:rsidR="00A26409" w:rsidRPr="00A26409">
        <w:rPr>
          <w:lang w:eastAsia="ja-JP"/>
        </w:rPr>
        <w:t xml:space="preserve"> 2: RedCap + SDT</w:t>
      </w:r>
    </w:p>
    <w:p w14:paraId="74575228" w14:textId="7EAE59D7" w:rsidR="00A26409" w:rsidRPr="00A26409" w:rsidRDefault="006B2D89" w:rsidP="00A76DE9">
      <w:pPr>
        <w:numPr>
          <w:ilvl w:val="0"/>
          <w:numId w:val="43"/>
        </w:numPr>
        <w:spacing w:after="0"/>
        <w:ind w:left="714" w:hanging="357"/>
        <w:jc w:val="both"/>
        <w:rPr>
          <w:lang w:eastAsia="ja-JP"/>
        </w:rPr>
      </w:pPr>
      <w:r>
        <w:rPr>
          <w:lang w:eastAsia="ja-JP"/>
        </w:rPr>
        <w:t>RA resource</w:t>
      </w:r>
      <w:r w:rsidR="00A26409" w:rsidRPr="00A26409">
        <w:rPr>
          <w:lang w:eastAsia="ja-JP"/>
        </w:rPr>
        <w:t xml:space="preserve"> 3: SDT</w:t>
      </w:r>
    </w:p>
    <w:p w14:paraId="1A3C72BE" w14:textId="77777777" w:rsidR="0010539F" w:rsidRDefault="0010539F" w:rsidP="0010539F">
      <w:pPr>
        <w:spacing w:after="0"/>
        <w:jc w:val="both"/>
        <w:rPr>
          <w:lang w:eastAsia="ja-JP"/>
        </w:rPr>
      </w:pPr>
    </w:p>
    <w:p w14:paraId="54F7D060" w14:textId="02A37408" w:rsidR="00A26409" w:rsidRPr="00A26409" w:rsidRDefault="006875BA" w:rsidP="0010539F">
      <w:pPr>
        <w:spacing w:after="0"/>
        <w:jc w:val="both"/>
        <w:rPr>
          <w:lang w:eastAsia="ja-JP"/>
        </w:rPr>
      </w:pPr>
      <w:r>
        <w:rPr>
          <w:lang w:eastAsia="ja-JP"/>
        </w:rPr>
        <w:t>w</w:t>
      </w:r>
      <w:r w:rsidR="0010539F">
        <w:rPr>
          <w:lang w:eastAsia="ja-JP"/>
        </w:rPr>
        <w:t xml:space="preserve">here the </w:t>
      </w:r>
      <w:r w:rsidR="00A26409" w:rsidRPr="00A26409">
        <w:rPr>
          <w:lang w:eastAsia="ja-JP"/>
        </w:rPr>
        <w:t>priority</w:t>
      </w:r>
      <w:r w:rsidR="0010539F">
        <w:rPr>
          <w:lang w:eastAsia="ja-JP"/>
        </w:rPr>
        <w:t xml:space="preserve"> for features is as follows</w:t>
      </w:r>
      <w:r w:rsidR="00A26409" w:rsidRPr="00A26409">
        <w:rPr>
          <w:lang w:eastAsia="ja-JP"/>
        </w:rPr>
        <w:t>: eRedCap &gt; RedCap &gt; SDT</w:t>
      </w:r>
    </w:p>
    <w:p w14:paraId="08097470" w14:textId="77777777" w:rsidR="009C09FE" w:rsidRDefault="009C09FE" w:rsidP="009C09FE">
      <w:pPr>
        <w:spacing w:after="0"/>
        <w:jc w:val="both"/>
        <w:rPr>
          <w:lang w:eastAsia="ja-JP"/>
        </w:rPr>
      </w:pPr>
    </w:p>
    <w:p w14:paraId="4201D8DA" w14:textId="25C87E70" w:rsidR="00A26409" w:rsidRPr="00A26409" w:rsidRDefault="009C09FE" w:rsidP="009C09FE">
      <w:pPr>
        <w:spacing w:after="0"/>
        <w:jc w:val="both"/>
        <w:rPr>
          <w:lang w:eastAsia="ja-JP"/>
        </w:rPr>
      </w:pPr>
      <w:r>
        <w:rPr>
          <w:lang w:eastAsia="ja-JP"/>
        </w:rPr>
        <w:t>Let’s assume that the Re</w:t>
      </w:r>
      <w:r w:rsidR="00A84F3B">
        <w:rPr>
          <w:lang w:eastAsia="ja-JP"/>
        </w:rPr>
        <w:t>l</w:t>
      </w:r>
      <w:r>
        <w:rPr>
          <w:lang w:eastAsia="ja-JP"/>
        </w:rPr>
        <w:t xml:space="preserve">-18 eRedCap UE </w:t>
      </w:r>
      <w:r w:rsidR="00056981">
        <w:rPr>
          <w:lang w:eastAsia="ja-JP"/>
        </w:rPr>
        <w:t xml:space="preserve">would like to trigger the </w:t>
      </w:r>
      <w:r w:rsidR="00A26409" w:rsidRPr="00A26409">
        <w:rPr>
          <w:lang w:eastAsia="ja-JP"/>
        </w:rPr>
        <w:t>RA procedure for SDT</w:t>
      </w:r>
      <w:r w:rsidR="00CF0229">
        <w:rPr>
          <w:lang w:eastAsia="ja-JP"/>
        </w:rPr>
        <w:t xml:space="preserve">. </w:t>
      </w:r>
      <w:r w:rsidR="004B0B0C">
        <w:rPr>
          <w:lang w:eastAsia="ja-JP"/>
        </w:rPr>
        <w:t xml:space="preserve">Following the principle discussed above, the Rel-18 eRedCap should use </w:t>
      </w:r>
      <w:r w:rsidR="00274B81">
        <w:rPr>
          <w:lang w:eastAsia="ja-JP"/>
        </w:rPr>
        <w:t>RA2 since there are no RA resources configured for eRedCap</w:t>
      </w:r>
      <w:r w:rsidR="0054714B">
        <w:rPr>
          <w:lang w:eastAsia="ja-JP"/>
        </w:rPr>
        <w:t xml:space="preserve"> + SDT.</w:t>
      </w:r>
      <w:r w:rsidR="008473FC">
        <w:rPr>
          <w:lang w:eastAsia="ja-JP"/>
        </w:rPr>
        <w:t xml:space="preserve"> The current behavior in the spec</w:t>
      </w:r>
      <w:r w:rsidR="00AF6EFA">
        <w:rPr>
          <w:lang w:eastAsia="ja-JP"/>
        </w:rPr>
        <w:t xml:space="preserve">ifications leads to </w:t>
      </w:r>
      <w:r w:rsidR="00112957">
        <w:rPr>
          <w:lang w:eastAsia="ja-JP"/>
        </w:rPr>
        <w:t>RA1 in this case based on the priorities given above.</w:t>
      </w:r>
      <w:r w:rsidR="006350B5">
        <w:rPr>
          <w:lang w:eastAsia="ja-JP"/>
        </w:rPr>
        <w:t xml:space="preserve"> This is assuming that </w:t>
      </w:r>
      <w:r w:rsidR="006350B5" w:rsidRPr="006350B5">
        <w:rPr>
          <w:lang w:eastAsia="ja-JP"/>
        </w:rPr>
        <w:t xml:space="preserve">eRedCap is </w:t>
      </w:r>
      <w:r w:rsidR="00F14ADC">
        <w:rPr>
          <w:lang w:eastAsia="ja-JP"/>
        </w:rPr>
        <w:t xml:space="preserve">not </w:t>
      </w:r>
      <w:r w:rsidR="006350B5" w:rsidRPr="006350B5">
        <w:rPr>
          <w:i/>
          <w:iCs/>
          <w:lang w:eastAsia="ja-JP"/>
        </w:rPr>
        <w:t>true</w:t>
      </w:r>
      <w:r w:rsidR="006350B5" w:rsidRPr="006350B5">
        <w:rPr>
          <w:lang w:eastAsia="ja-JP"/>
        </w:rPr>
        <w:t xml:space="preserve"> for a RA resource set for which RedCap is </w:t>
      </w:r>
      <w:r w:rsidR="006350B5" w:rsidRPr="006350B5">
        <w:rPr>
          <w:i/>
          <w:iCs/>
          <w:lang w:eastAsia="ja-JP"/>
        </w:rPr>
        <w:t>true</w:t>
      </w:r>
      <w:r w:rsidR="001C45D6">
        <w:rPr>
          <w:lang w:eastAsia="ja-JP"/>
        </w:rPr>
        <w:t>, i.e., Rel-1</w:t>
      </w:r>
      <w:r w:rsidR="004C057F">
        <w:rPr>
          <w:lang w:eastAsia="ja-JP"/>
        </w:rPr>
        <w:t>8</w:t>
      </w:r>
      <w:r w:rsidR="001C45D6">
        <w:rPr>
          <w:lang w:eastAsia="ja-JP"/>
        </w:rPr>
        <w:t xml:space="preserve"> </w:t>
      </w:r>
      <w:r w:rsidR="004C057F">
        <w:rPr>
          <w:lang w:eastAsia="ja-JP"/>
        </w:rPr>
        <w:t>e</w:t>
      </w:r>
      <w:r w:rsidR="001C45D6" w:rsidRPr="001C45D6">
        <w:rPr>
          <w:lang w:eastAsia="ja-JP"/>
        </w:rPr>
        <w:t xml:space="preserve">RedCap is </w:t>
      </w:r>
      <w:r w:rsidR="004C057F">
        <w:rPr>
          <w:lang w:eastAsia="ja-JP"/>
        </w:rPr>
        <w:t xml:space="preserve">not </w:t>
      </w:r>
      <w:r w:rsidR="001C45D6" w:rsidRPr="001C45D6">
        <w:rPr>
          <w:lang w:eastAsia="ja-JP"/>
        </w:rPr>
        <w:t xml:space="preserve">applicable to the RA procedure where </w:t>
      </w:r>
      <w:r w:rsidR="001C45D6">
        <w:rPr>
          <w:lang w:eastAsia="ja-JP"/>
        </w:rPr>
        <w:t>Rel-1</w:t>
      </w:r>
      <w:r w:rsidR="004C057F">
        <w:rPr>
          <w:lang w:eastAsia="ja-JP"/>
        </w:rPr>
        <w:t>7</w:t>
      </w:r>
      <w:r w:rsidR="001C45D6">
        <w:rPr>
          <w:lang w:eastAsia="ja-JP"/>
        </w:rPr>
        <w:t xml:space="preserve"> </w:t>
      </w:r>
      <w:r w:rsidR="001C45D6" w:rsidRPr="001C45D6">
        <w:rPr>
          <w:lang w:eastAsia="ja-JP"/>
        </w:rPr>
        <w:t>RedCap is applicable</w:t>
      </w:r>
      <w:r w:rsidR="001C45D6">
        <w:rPr>
          <w:lang w:eastAsia="ja-JP"/>
        </w:rPr>
        <w:t>.</w:t>
      </w:r>
    </w:p>
    <w:p w14:paraId="6F4E2953" w14:textId="77777777" w:rsidR="00682BC6" w:rsidRDefault="00682BC6" w:rsidP="00A26409">
      <w:pPr>
        <w:jc w:val="both"/>
        <w:rPr>
          <w:lang w:eastAsia="ja-JP"/>
        </w:rPr>
      </w:pPr>
    </w:p>
    <w:p w14:paraId="5BE90533" w14:textId="4BC8BED7" w:rsidR="00A26409" w:rsidRPr="00A26409" w:rsidRDefault="005107DE" w:rsidP="00A26409">
      <w:pPr>
        <w:jc w:val="both"/>
        <w:rPr>
          <w:lang w:eastAsia="ja-JP"/>
        </w:rPr>
      </w:pPr>
      <w:r>
        <w:rPr>
          <w:lang w:eastAsia="ja-JP"/>
        </w:rPr>
        <w:t>Based on the discu</w:t>
      </w:r>
      <w:r w:rsidR="00976114">
        <w:rPr>
          <w:lang w:eastAsia="ja-JP"/>
        </w:rPr>
        <w:t>s</w:t>
      </w:r>
      <w:r>
        <w:rPr>
          <w:lang w:eastAsia="ja-JP"/>
        </w:rPr>
        <w:t>sion above</w:t>
      </w:r>
      <w:r w:rsidR="00A26409" w:rsidRPr="00A26409">
        <w:rPr>
          <w:lang w:eastAsia="ja-JP"/>
        </w:rPr>
        <w:t> </w:t>
      </w:r>
      <w:r w:rsidR="00976114">
        <w:rPr>
          <w:lang w:eastAsia="ja-JP"/>
        </w:rPr>
        <w:t>we propose the following:</w:t>
      </w:r>
    </w:p>
    <w:p w14:paraId="71C9C294" w14:textId="77777777" w:rsidR="009347AF" w:rsidRDefault="009347AF" w:rsidP="009347AF">
      <w:pPr>
        <w:jc w:val="both"/>
        <w:rPr>
          <w:lang w:eastAsia="ja-JP"/>
        </w:rPr>
      </w:pPr>
    </w:p>
    <w:p w14:paraId="643A9409" w14:textId="7403CE59" w:rsidR="009347AF" w:rsidRDefault="00171A01" w:rsidP="009347AF">
      <w:pPr>
        <w:pStyle w:val="Proposal"/>
      </w:pPr>
      <w:bookmarkStart w:id="7" w:name="_Toc146822541"/>
      <w:r>
        <w:t xml:space="preserve">RAN2 assumes that </w:t>
      </w:r>
      <w:r w:rsidRPr="00171A01">
        <w:t>Rel-18 eRedCap is applicable to the RA procedure where Rel-17 RedCap is applicable</w:t>
      </w:r>
      <w:r w:rsidR="002222AA">
        <w:t>.</w:t>
      </w:r>
      <w:bookmarkEnd w:id="7"/>
    </w:p>
    <w:p w14:paraId="7EA1FC13" w14:textId="128AC961" w:rsidR="00C71CC5" w:rsidRDefault="00C71CC5" w:rsidP="00610500">
      <w:pPr>
        <w:pStyle w:val="ArialText"/>
      </w:pPr>
    </w:p>
    <w:p w14:paraId="142C6A9A" w14:textId="631A41D5" w:rsidR="00C71CC5" w:rsidRDefault="004B78D7" w:rsidP="00D1664B">
      <w:pPr>
        <w:pStyle w:val="Proposal"/>
      </w:pPr>
      <w:bookmarkStart w:id="8" w:name="_Toc146822542"/>
      <w:r>
        <w:t xml:space="preserve">Rel-18 eRedCap UE considers </w:t>
      </w:r>
      <w:r w:rsidR="007A1217">
        <w:t xml:space="preserve">a configured RA resource available if it is </w:t>
      </w:r>
      <w:r w:rsidR="00750319" w:rsidRPr="00750319">
        <w:t xml:space="preserve">available either </w:t>
      </w:r>
      <w:r w:rsidR="006B46E6">
        <w:t xml:space="preserve">for </w:t>
      </w:r>
      <w:r w:rsidR="00750319" w:rsidRPr="00750319">
        <w:t>R</w:t>
      </w:r>
      <w:r w:rsidR="006B46E6">
        <w:t>el-</w:t>
      </w:r>
      <w:r w:rsidR="00750319" w:rsidRPr="00750319">
        <w:t>18 eRedCap or R</w:t>
      </w:r>
      <w:r w:rsidR="006079EC">
        <w:t>e</w:t>
      </w:r>
      <w:r w:rsidR="0042372E">
        <w:t>l</w:t>
      </w:r>
      <w:r w:rsidR="006079EC">
        <w:t>-</w:t>
      </w:r>
      <w:r w:rsidR="00750319" w:rsidRPr="00750319">
        <w:t>17 RedCap</w:t>
      </w:r>
      <w:r w:rsidR="004A62DB">
        <w:t xml:space="preserve">, i.e., </w:t>
      </w:r>
      <w:r w:rsidR="009F7E84">
        <w:t xml:space="preserve">RA resource is set to </w:t>
      </w:r>
      <w:r w:rsidR="009F7E84" w:rsidRPr="001A46F4">
        <w:rPr>
          <w:i/>
          <w:iCs/>
        </w:rPr>
        <w:t>true</w:t>
      </w:r>
      <w:r w:rsidR="009F7E84">
        <w:t xml:space="preserve"> either </w:t>
      </w:r>
      <w:r w:rsidR="001A46F4">
        <w:t xml:space="preserve">for </w:t>
      </w:r>
      <w:r w:rsidR="001A46F4" w:rsidRPr="00750319">
        <w:t>R</w:t>
      </w:r>
      <w:r w:rsidR="001A46F4">
        <w:t>el-</w:t>
      </w:r>
      <w:r w:rsidR="001A46F4" w:rsidRPr="00750319">
        <w:t>18 eRedCap or R</w:t>
      </w:r>
      <w:r w:rsidR="001A46F4">
        <w:t>el-</w:t>
      </w:r>
      <w:r w:rsidR="001A46F4" w:rsidRPr="00750319">
        <w:t>17 RedCap</w:t>
      </w:r>
      <w:r w:rsidR="001A46F4">
        <w:t>.</w:t>
      </w:r>
      <w:bookmarkEnd w:id="8"/>
    </w:p>
    <w:p w14:paraId="026660D8" w14:textId="623F60F1" w:rsidR="005439B5" w:rsidRPr="001A76E4" w:rsidRDefault="005439B5" w:rsidP="002222AA">
      <w:pPr>
        <w:pStyle w:val="BodyText"/>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3963560B" w14:textId="77777777" w:rsidR="004D5A77" w:rsidRDefault="004932AE" w:rsidP="00D1664B">
      <w:pPr>
        <w:pStyle w:val="BodyText"/>
      </w:pPr>
      <w:r w:rsidRPr="00D16976">
        <w:t xml:space="preserve">In this contribution, we </w:t>
      </w:r>
      <w:r>
        <w:t>discuss the outcome of the post email discussion “</w:t>
      </w:r>
      <w:r w:rsidRPr="00FA24CA">
        <w:t>[Post123][756] eRedCap UEs behavior without eRedCap RA-partition</w:t>
      </w:r>
      <w:r>
        <w:t xml:space="preserve">” and the way forward.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w:t>
      </w:r>
      <w:r w:rsidR="00C3624F">
        <w:t>made the following observations:</w:t>
      </w:r>
    </w:p>
    <w:p w14:paraId="7C9B1B35" w14:textId="77777777" w:rsidR="009651A1" w:rsidRDefault="009651A1" w:rsidP="00744D62">
      <w:pPr>
        <w:pStyle w:val="BodyText"/>
        <w:rPr>
          <w:b/>
          <w:bCs/>
        </w:rPr>
      </w:pPr>
    </w:p>
    <w:p w14:paraId="62CB1FB2" w14:textId="7FDEC0F1" w:rsidR="00744D62" w:rsidRDefault="004D5A77" w:rsidP="00744D62">
      <w:pPr>
        <w:pStyle w:val="TableofFigures"/>
        <w:tabs>
          <w:tab w:val="right" w:leader="dot" w:pos="9629"/>
        </w:tabs>
        <w:jc w:val="both"/>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875298" w:history="1">
        <w:r w:rsidR="00744D62" w:rsidRPr="002C47C0">
          <w:rPr>
            <w:rStyle w:val="Hyperlink"/>
            <w:noProof/>
          </w:rPr>
          <w:t>Observation 1</w:t>
        </w:r>
        <w:r w:rsidR="00744D62">
          <w:rPr>
            <w:rFonts w:asciiTheme="minorHAnsi" w:eastAsiaTheme="minorEastAsia" w:hAnsiTheme="minorHAnsi"/>
            <w:b w:val="0"/>
            <w:noProof/>
            <w:sz w:val="22"/>
            <w:lang w:val="en-SE" w:eastAsia="en-SE"/>
          </w:rPr>
          <w:tab/>
        </w:r>
        <w:r w:rsidR="00744D62" w:rsidRPr="002C47C0">
          <w:rPr>
            <w:rStyle w:val="Hyperlink"/>
            <w:noProof/>
          </w:rPr>
          <w:t>Rel-18 eRedCap UE is supposed to use the set of RA resources available for Rel-18 eRedCap UEs, if configured, when feature combination is not considered.</w:t>
        </w:r>
      </w:hyperlink>
    </w:p>
    <w:p w14:paraId="258BCD40" w14:textId="5E9556A3" w:rsidR="00744D62" w:rsidRDefault="001452B5" w:rsidP="00744D62">
      <w:pPr>
        <w:pStyle w:val="TableofFigures"/>
        <w:tabs>
          <w:tab w:val="right" w:leader="dot" w:pos="9629"/>
        </w:tabs>
        <w:jc w:val="both"/>
        <w:rPr>
          <w:rFonts w:asciiTheme="minorHAnsi" w:eastAsiaTheme="minorEastAsia" w:hAnsiTheme="minorHAnsi"/>
          <w:b w:val="0"/>
          <w:noProof/>
          <w:sz w:val="22"/>
          <w:lang w:val="en-SE" w:eastAsia="en-SE"/>
        </w:rPr>
      </w:pPr>
      <w:hyperlink w:anchor="_Toc146875299" w:history="1">
        <w:r w:rsidR="00744D62" w:rsidRPr="002C47C0">
          <w:rPr>
            <w:rStyle w:val="Hyperlink"/>
            <w:noProof/>
          </w:rPr>
          <w:t>Observation 2</w:t>
        </w:r>
        <w:r w:rsidR="00744D62">
          <w:rPr>
            <w:rFonts w:asciiTheme="minorHAnsi" w:eastAsiaTheme="minorEastAsia" w:hAnsiTheme="minorHAnsi"/>
            <w:b w:val="0"/>
            <w:noProof/>
            <w:sz w:val="22"/>
            <w:lang w:val="en-SE" w:eastAsia="en-SE"/>
          </w:rPr>
          <w:tab/>
        </w:r>
        <w:r w:rsidR="00744D62" w:rsidRPr="002C47C0">
          <w:rPr>
            <w:rStyle w:val="Hyperlink"/>
            <w:noProof/>
          </w:rPr>
          <w:t>When feature combination is considered, RAN2 can aim for the same design principle, i.e., use resources available for Rel-18 eRedCap UEs in combination with other features when configured, otherwise check if there are resources available configured for the Rel-17 RedCap counterpart.</w:t>
        </w:r>
      </w:hyperlink>
    </w:p>
    <w:p w14:paraId="19594BBD" w14:textId="7F4DE511" w:rsidR="004D5A77" w:rsidRDefault="004D5A77" w:rsidP="00744D62">
      <w:pPr>
        <w:pStyle w:val="BodyText"/>
        <w:rPr>
          <w:b/>
          <w:bCs/>
        </w:rPr>
      </w:pPr>
      <w:r>
        <w:rPr>
          <w:b/>
          <w:bCs/>
        </w:rPr>
        <w:fldChar w:fldCharType="end"/>
      </w:r>
    </w:p>
    <w:p w14:paraId="0B3DE542" w14:textId="21FFB7F2" w:rsidR="006E1C82" w:rsidRDefault="00C3624F" w:rsidP="00D1664B">
      <w:pPr>
        <w:pStyle w:val="BodyText"/>
      </w:pPr>
      <w:r w:rsidRPr="00CE0424">
        <w:t xml:space="preserve">Based on the discussion in </w:t>
      </w:r>
      <w:r>
        <w:t xml:space="preserve">the previous </w:t>
      </w:r>
      <w:r w:rsidRPr="00CE0424">
        <w:t>section</w:t>
      </w:r>
      <w:r>
        <w:t>s</w:t>
      </w:r>
      <w:r w:rsidRPr="00CE0424">
        <w:t xml:space="preserve"> </w:t>
      </w:r>
      <w:r w:rsidR="004932AE">
        <w:t xml:space="preserve">we </w:t>
      </w:r>
      <w:r w:rsidR="008E065E" w:rsidRPr="00CE0424">
        <w:t>propose the following:</w:t>
      </w:r>
    </w:p>
    <w:p w14:paraId="7C277C85" w14:textId="77777777" w:rsidR="002222AA" w:rsidRDefault="002222AA" w:rsidP="00D1664B">
      <w:pPr>
        <w:pStyle w:val="BodyText"/>
      </w:pPr>
    </w:p>
    <w:p w14:paraId="6EA7B912" w14:textId="280420CE" w:rsidR="00D1664B" w:rsidRDefault="00EE0395" w:rsidP="00D1664B">
      <w:pPr>
        <w:pStyle w:val="TableofFigures"/>
        <w:tabs>
          <w:tab w:val="right" w:leader="dot" w:pos="9629"/>
        </w:tabs>
        <w:jc w:val="both"/>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46822541" w:history="1">
        <w:r w:rsidR="00D1664B" w:rsidRPr="00BF1DFA">
          <w:rPr>
            <w:rStyle w:val="Hyperlink"/>
            <w:noProof/>
          </w:rPr>
          <w:t>Proposal 1</w:t>
        </w:r>
        <w:r w:rsidR="00D1664B">
          <w:rPr>
            <w:rFonts w:asciiTheme="minorHAnsi" w:eastAsiaTheme="minorEastAsia" w:hAnsiTheme="minorHAnsi"/>
            <w:b w:val="0"/>
            <w:noProof/>
            <w:sz w:val="22"/>
            <w:lang w:val="en-SE" w:eastAsia="en-SE"/>
          </w:rPr>
          <w:tab/>
        </w:r>
        <w:r w:rsidR="00D1664B" w:rsidRPr="00BF1DFA">
          <w:rPr>
            <w:rStyle w:val="Hyperlink"/>
            <w:noProof/>
          </w:rPr>
          <w:t>RAN2 assumes that Rel-18 eRedCap is applicable to the RA procedure where Rel-17 RedCap is applicable.</w:t>
        </w:r>
      </w:hyperlink>
    </w:p>
    <w:p w14:paraId="3373CB6B" w14:textId="4D9A7D81" w:rsidR="00D1664B" w:rsidRDefault="001452B5" w:rsidP="00D1664B">
      <w:pPr>
        <w:pStyle w:val="TableofFigures"/>
        <w:tabs>
          <w:tab w:val="right" w:leader="dot" w:pos="9629"/>
        </w:tabs>
        <w:jc w:val="both"/>
        <w:rPr>
          <w:rFonts w:asciiTheme="minorHAnsi" w:eastAsiaTheme="minorEastAsia" w:hAnsiTheme="minorHAnsi"/>
          <w:b w:val="0"/>
          <w:noProof/>
          <w:sz w:val="22"/>
          <w:lang w:val="en-SE" w:eastAsia="en-SE"/>
        </w:rPr>
      </w:pPr>
      <w:hyperlink w:anchor="_Toc146822542" w:history="1">
        <w:r w:rsidR="00D1664B" w:rsidRPr="00BF1DFA">
          <w:rPr>
            <w:rStyle w:val="Hyperlink"/>
            <w:noProof/>
          </w:rPr>
          <w:t>Proposal 2</w:t>
        </w:r>
        <w:r w:rsidR="00D1664B">
          <w:rPr>
            <w:rFonts w:asciiTheme="minorHAnsi" w:eastAsiaTheme="minorEastAsia" w:hAnsiTheme="minorHAnsi"/>
            <w:b w:val="0"/>
            <w:noProof/>
            <w:sz w:val="22"/>
            <w:lang w:val="en-SE" w:eastAsia="en-SE"/>
          </w:rPr>
          <w:tab/>
        </w:r>
        <w:r w:rsidR="00D1664B" w:rsidRPr="00BF1DFA">
          <w:rPr>
            <w:rStyle w:val="Hyperlink"/>
            <w:noProof/>
          </w:rPr>
          <w:t xml:space="preserve">Rel-18 eRedCap UE considers a configured RA resource available if it is available either for Rel-18 eRedCap or Rel-17 RedCap, i.e., RA resource is set to </w:t>
        </w:r>
        <w:r w:rsidR="00D1664B" w:rsidRPr="00BF1DFA">
          <w:rPr>
            <w:rStyle w:val="Hyperlink"/>
            <w:i/>
            <w:iCs/>
            <w:noProof/>
          </w:rPr>
          <w:t>true</w:t>
        </w:r>
        <w:r w:rsidR="00D1664B" w:rsidRPr="00BF1DFA">
          <w:rPr>
            <w:rStyle w:val="Hyperlink"/>
            <w:noProof/>
          </w:rPr>
          <w:t xml:space="preserve"> either for Rel-18 eRedCap or Rel-17 RedCap.</w:t>
        </w:r>
      </w:hyperlink>
    </w:p>
    <w:p w14:paraId="48CD6E62" w14:textId="7C4FA6A7" w:rsidR="00E15C39" w:rsidRPr="00D940E1" w:rsidRDefault="00EE0395" w:rsidP="00D1664B">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9" w:name="_Ref99191925"/>
    <w:bookmarkStart w:id="10" w:name="_Ref71549373"/>
    <w:bookmarkStart w:id="11" w:name="_Ref65143491"/>
    <w:bookmarkStart w:id="12" w:name="_Ref174151459"/>
    <w:bookmarkStart w:id="13"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9"/>
    </w:p>
    <w:bookmarkStart w:id="14" w:name="_Ref118664307"/>
    <w:bookmarkStart w:id="15" w:name="_Ref118706330"/>
    <w:bookmarkStart w:id="16" w:name="_Ref131598625"/>
    <w:p w14:paraId="2F683C4A" w14:textId="00C2E51C" w:rsidR="00D20DEC" w:rsidRDefault="00897A1C" w:rsidP="00BF1ECE">
      <w:pPr>
        <w:pStyle w:val="Reference"/>
        <w:jc w:val="left"/>
      </w:pPr>
      <w:r>
        <w:fldChar w:fldCharType="begin"/>
      </w:r>
      <w:r w:rsidR="00876DD8">
        <w:instrText>HYPERLINK "https://www.3gpp.org/ftp/tsg_ran/WG1_RL1/TSGR1_112/Docs/R1-2301885.zip"</w:instrText>
      </w:r>
      <w:r>
        <w:fldChar w:fldCharType="separate"/>
      </w:r>
      <w:r w:rsidR="00876DD8">
        <w:rPr>
          <w:rStyle w:val="Hyperlink"/>
        </w:rPr>
        <w:t>R1-2301885</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CA6C55">
        <w:t>RAN1</w:t>
      </w:r>
      <w:r w:rsidR="002667C8" w:rsidRPr="002667C8">
        <w:t>#11</w:t>
      </w:r>
      <w:r w:rsidR="00876DD8">
        <w:t>2</w:t>
      </w:r>
      <w:r w:rsidR="005807D3">
        <w:t xml:space="preserve">, </w:t>
      </w:r>
      <w:bookmarkEnd w:id="14"/>
      <w:r w:rsidR="00876DD8">
        <w:t>March 2023</w:t>
      </w:r>
      <w:r w:rsidR="00451615">
        <w:t>.</w:t>
      </w:r>
      <w:bookmarkEnd w:id="15"/>
      <w:bookmarkEnd w:id="16"/>
    </w:p>
    <w:bookmarkStart w:id="17" w:name="_Ref131620268"/>
    <w:bookmarkStart w:id="18" w:name="_Ref115439290"/>
    <w:p w14:paraId="31F35CD3" w14:textId="32FC5C91" w:rsidR="00DB0A32" w:rsidRPr="00F90B0A" w:rsidRDefault="00DB0A32" w:rsidP="00BE1AD1">
      <w:pPr>
        <w:pStyle w:val="Reference"/>
        <w:jc w:val="left"/>
        <w:rPr>
          <w:rFonts w:cs="Arial"/>
          <w:szCs w:val="20"/>
        </w:rPr>
      </w:pPr>
      <w:r>
        <w:rPr>
          <w:rFonts w:cs="Arial"/>
          <w:szCs w:val="20"/>
        </w:rPr>
        <w:fldChar w:fldCharType="begin"/>
      </w:r>
      <w:r w:rsidR="00015191">
        <w:rPr>
          <w:rFonts w:cs="Arial"/>
          <w:szCs w:val="20"/>
        </w:rPr>
        <w:instrText>HYPERLINK "https://www.3gpp.org/ftp/tsg_ran/WG2_RL2/TSGR2_123/Docs/R2-2308970.zip"</w:instrText>
      </w:r>
      <w:r>
        <w:rPr>
          <w:rFonts w:cs="Arial"/>
          <w:szCs w:val="20"/>
        </w:rPr>
      </w:r>
      <w:r>
        <w:rPr>
          <w:rFonts w:cs="Arial"/>
          <w:szCs w:val="20"/>
        </w:rPr>
        <w:fldChar w:fldCharType="separate"/>
      </w:r>
      <w:r>
        <w:rPr>
          <w:rStyle w:val="Hyperlink"/>
          <w:rFonts w:cs="Arial"/>
          <w:szCs w:val="20"/>
        </w:rPr>
        <w:t>R2-230</w:t>
      </w:r>
      <w:r w:rsidR="00015191">
        <w:rPr>
          <w:rStyle w:val="Hyperlink"/>
          <w:rFonts w:cs="Arial"/>
          <w:szCs w:val="20"/>
        </w:rPr>
        <w:t>8970</w:t>
      </w:r>
      <w:r>
        <w:rPr>
          <w:rFonts w:cs="Arial"/>
          <w:szCs w:val="20"/>
        </w:rPr>
        <w:fldChar w:fldCharType="end"/>
      </w:r>
      <w:r>
        <w:rPr>
          <w:rFonts w:cs="Arial"/>
          <w:szCs w:val="20"/>
        </w:rPr>
        <w:t>, “</w:t>
      </w:r>
      <w:r w:rsidRPr="00DB0A32">
        <w:rPr>
          <w:rFonts w:cs="Arial"/>
          <w:szCs w:val="20"/>
        </w:rPr>
        <w:t>Report from eRedCap breakout session</w:t>
      </w:r>
      <w:r>
        <w:rPr>
          <w:rFonts w:cs="Arial"/>
          <w:szCs w:val="20"/>
        </w:rPr>
        <w:t>”, Session chair (Ericsson), RAN2#12</w:t>
      </w:r>
      <w:r w:rsidR="002F7C6D">
        <w:rPr>
          <w:rFonts w:cs="Arial"/>
          <w:szCs w:val="20"/>
        </w:rPr>
        <w:t>3</w:t>
      </w:r>
      <w:r>
        <w:rPr>
          <w:rFonts w:cs="Arial"/>
          <w:szCs w:val="20"/>
        </w:rPr>
        <w:t xml:space="preserve">, </w:t>
      </w:r>
      <w:r w:rsidR="002F7C6D">
        <w:rPr>
          <w:rFonts w:cs="Arial"/>
          <w:szCs w:val="20"/>
        </w:rPr>
        <w:t>August</w:t>
      </w:r>
      <w:r>
        <w:rPr>
          <w:rFonts w:cs="Arial"/>
          <w:szCs w:val="20"/>
        </w:rPr>
        <w:t xml:space="preserve"> 202</w:t>
      </w:r>
      <w:r w:rsidR="00021CAB">
        <w:rPr>
          <w:rFonts w:cs="Arial"/>
          <w:szCs w:val="20"/>
        </w:rPr>
        <w:t>3</w:t>
      </w:r>
      <w:r>
        <w:rPr>
          <w:rFonts w:cs="Arial"/>
          <w:szCs w:val="20"/>
        </w:rPr>
        <w:t>.</w:t>
      </w:r>
      <w:bookmarkEnd w:id="17"/>
    </w:p>
    <w:bookmarkStart w:id="19" w:name="_Ref131615118"/>
    <w:bookmarkEnd w:id="18"/>
    <w:p w14:paraId="7226DB41" w14:textId="0108F50C" w:rsidR="00D034D4" w:rsidRPr="00247FF9" w:rsidRDefault="00D034D4" w:rsidP="00D034D4">
      <w:pPr>
        <w:pStyle w:val="Reference"/>
        <w:jc w:val="left"/>
        <w:rPr>
          <w:rFonts w:cs="Arial"/>
          <w:szCs w:val="20"/>
        </w:rPr>
      </w:pPr>
      <w:r>
        <w:fldChar w:fldCharType="begin"/>
      </w:r>
      <w:r w:rsidR="00F3492B">
        <w:instrText>HYPERLINK "https://www.3gpp.org/ftp/Specs/archive/38_series/38.321/38321-h40.zip"</w:instrText>
      </w:r>
      <w:r>
        <w:fldChar w:fldCharType="separate"/>
      </w:r>
      <w:r w:rsidR="00F3492B">
        <w:rPr>
          <w:rStyle w:val="Hyperlink"/>
          <w:rFonts w:cs="Arial"/>
          <w:szCs w:val="20"/>
        </w:rPr>
        <w:t>TS 38.321 V17.4.0</w:t>
      </w:r>
      <w:r>
        <w:rPr>
          <w:rStyle w:val="Hyperlink"/>
          <w:rFonts w:cs="Arial"/>
          <w:szCs w:val="20"/>
        </w:rPr>
        <w:fldChar w:fldCharType="end"/>
      </w:r>
      <w:r>
        <w:rPr>
          <w:rFonts w:cs="Arial"/>
          <w:szCs w:val="20"/>
        </w:rPr>
        <w:t>, “</w:t>
      </w:r>
      <w:r w:rsidRPr="00971BB9">
        <w:rPr>
          <w:rFonts w:cs="Arial"/>
          <w:szCs w:val="20"/>
        </w:rPr>
        <w:t xml:space="preserve">NR; </w:t>
      </w:r>
      <w:r w:rsidR="00F3492B" w:rsidRPr="00F3492B">
        <w:rPr>
          <w:rFonts w:cs="Arial"/>
          <w:szCs w:val="20"/>
        </w:rPr>
        <w:t xml:space="preserve">Medium Access Control (MAC) protocol specification </w:t>
      </w:r>
      <w:r>
        <w:rPr>
          <w:rFonts w:cs="Arial"/>
          <w:szCs w:val="20"/>
        </w:rPr>
        <w:t>(Release 17)”, March 2023.</w:t>
      </w:r>
      <w:bookmarkEnd w:id="10"/>
      <w:bookmarkEnd w:id="11"/>
      <w:bookmarkEnd w:id="12"/>
      <w:bookmarkEnd w:id="13"/>
      <w:bookmarkEnd w:id="19"/>
    </w:p>
    <w:sectPr w:rsidR="00D034D4" w:rsidRPr="00247FF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B9C8" w14:textId="77777777" w:rsidR="00435618" w:rsidRDefault="00435618">
      <w:r>
        <w:separator/>
      </w:r>
    </w:p>
  </w:endnote>
  <w:endnote w:type="continuationSeparator" w:id="0">
    <w:p w14:paraId="158F29F7" w14:textId="77777777" w:rsidR="00435618" w:rsidRDefault="00435618">
      <w:r>
        <w:continuationSeparator/>
      </w:r>
    </w:p>
  </w:endnote>
  <w:endnote w:type="continuationNotice" w:id="1">
    <w:p w14:paraId="1267D586" w14:textId="77777777" w:rsidR="00435618" w:rsidRDefault="00435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New Roman(본문 C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BDDF" w14:textId="77777777" w:rsidR="00435618" w:rsidRDefault="00435618">
      <w:r>
        <w:separator/>
      </w:r>
    </w:p>
  </w:footnote>
  <w:footnote w:type="continuationSeparator" w:id="0">
    <w:p w14:paraId="656FCABE" w14:textId="77777777" w:rsidR="00435618" w:rsidRDefault="00435618">
      <w:r>
        <w:continuationSeparator/>
      </w:r>
    </w:p>
  </w:footnote>
  <w:footnote w:type="continuationNotice" w:id="1">
    <w:p w14:paraId="0294224D" w14:textId="77777777" w:rsidR="00435618" w:rsidRDefault="00435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35B47"/>
    <w:multiLevelType w:val="hybridMultilevel"/>
    <w:tmpl w:val="EA36C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6"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124A97"/>
    <w:multiLevelType w:val="hybridMultilevel"/>
    <w:tmpl w:val="69F8E05C"/>
    <w:lvl w:ilvl="0" w:tplc="FF6212A4">
      <w:start w:val="1"/>
      <w:numFmt w:val="bullet"/>
      <w:lvlText w:val="-"/>
      <w:lvlJc w:val="left"/>
      <w:pPr>
        <w:ind w:left="720" w:hanging="360"/>
      </w:pPr>
      <w:rPr>
        <w:rFonts w:ascii="Georgia" w:eastAsia="Malgun Gothic" w:hAnsi="Georgia" w:cs="Times New Roman(본문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3"/>
  </w:num>
  <w:num w:numId="2" w16cid:durableId="589854732">
    <w:abstractNumId w:val="19"/>
  </w:num>
  <w:num w:numId="3" w16cid:durableId="707683968">
    <w:abstractNumId w:val="0"/>
  </w:num>
  <w:num w:numId="4" w16cid:durableId="391462092">
    <w:abstractNumId w:val="27"/>
  </w:num>
  <w:num w:numId="5" w16cid:durableId="684748645">
    <w:abstractNumId w:val="29"/>
  </w:num>
  <w:num w:numId="6" w16cid:durableId="1307976577">
    <w:abstractNumId w:val="10"/>
  </w:num>
  <w:num w:numId="7" w16cid:durableId="1416322007">
    <w:abstractNumId w:val="14"/>
  </w:num>
  <w:num w:numId="8" w16cid:durableId="324669400">
    <w:abstractNumId w:val="5"/>
  </w:num>
  <w:num w:numId="9" w16cid:durableId="16581980">
    <w:abstractNumId w:val="36"/>
  </w:num>
  <w:num w:numId="10" w16cid:durableId="1543445816">
    <w:abstractNumId w:val="18"/>
  </w:num>
  <w:num w:numId="11" w16cid:durableId="490676182">
    <w:abstractNumId w:val="33"/>
  </w:num>
  <w:num w:numId="12" w16cid:durableId="458184919">
    <w:abstractNumId w:val="16"/>
  </w:num>
  <w:num w:numId="13" w16cid:durableId="1946964182">
    <w:abstractNumId w:val="26"/>
  </w:num>
  <w:num w:numId="14" w16cid:durableId="1435174314">
    <w:abstractNumId w:val="28"/>
  </w:num>
  <w:num w:numId="15" w16cid:durableId="86193184">
    <w:abstractNumId w:val="37"/>
  </w:num>
  <w:num w:numId="16" w16cid:durableId="854197072">
    <w:abstractNumId w:val="17"/>
  </w:num>
  <w:num w:numId="17" w16cid:durableId="1881630806">
    <w:abstractNumId w:val="4"/>
  </w:num>
  <w:num w:numId="18" w16cid:durableId="749887475">
    <w:abstractNumId w:val="13"/>
  </w:num>
  <w:num w:numId="19" w16cid:durableId="2101638688">
    <w:abstractNumId w:val="38"/>
  </w:num>
  <w:num w:numId="20" w16cid:durableId="134879621">
    <w:abstractNumId w:val="6"/>
  </w:num>
  <w:num w:numId="21" w16cid:durableId="727992554">
    <w:abstractNumId w:val="2"/>
  </w:num>
  <w:num w:numId="22" w16cid:durableId="1544174949">
    <w:abstractNumId w:val="40"/>
  </w:num>
  <w:num w:numId="23" w16cid:durableId="1411153204">
    <w:abstractNumId w:val="7"/>
  </w:num>
  <w:num w:numId="24" w16cid:durableId="88357867">
    <w:abstractNumId w:val="25"/>
  </w:num>
  <w:num w:numId="25" w16cid:durableId="1983192496">
    <w:abstractNumId w:val="32"/>
  </w:num>
  <w:num w:numId="26" w16cid:durableId="684786839">
    <w:abstractNumId w:val="22"/>
  </w:num>
  <w:num w:numId="27" w16cid:durableId="1232539287">
    <w:abstractNumId w:val="31"/>
  </w:num>
  <w:num w:numId="28" w16cid:durableId="14622242">
    <w:abstractNumId w:val="20"/>
  </w:num>
  <w:num w:numId="29" w16cid:durableId="39332251">
    <w:abstractNumId w:val="24"/>
  </w:num>
  <w:num w:numId="30" w16cid:durableId="1064793175">
    <w:abstractNumId w:val="3"/>
  </w:num>
  <w:num w:numId="31" w16cid:durableId="302539449">
    <w:abstractNumId w:val="41"/>
  </w:num>
  <w:num w:numId="32" w16cid:durableId="21246622">
    <w:abstractNumId w:val="39"/>
  </w:num>
  <w:num w:numId="33" w16cid:durableId="1664122581">
    <w:abstractNumId w:val="15"/>
  </w:num>
  <w:num w:numId="34" w16cid:durableId="105120611">
    <w:abstractNumId w:val="11"/>
  </w:num>
  <w:num w:numId="35" w16cid:durableId="138422719">
    <w:abstractNumId w:val="8"/>
  </w:num>
  <w:num w:numId="36" w16cid:durableId="1651327728">
    <w:abstractNumId w:val="19"/>
  </w:num>
  <w:num w:numId="37" w16cid:durableId="1106340907">
    <w:abstractNumId w:val="35"/>
  </w:num>
  <w:num w:numId="38" w16cid:durableId="1859125886">
    <w:abstractNumId w:val="30"/>
  </w:num>
  <w:num w:numId="39" w16cid:durableId="478811074">
    <w:abstractNumId w:val="12"/>
  </w:num>
  <w:num w:numId="40" w16cid:durableId="72944783">
    <w:abstractNumId w:val="21"/>
  </w:num>
  <w:num w:numId="41" w16cid:durableId="2116361078">
    <w:abstractNumId w:val="9"/>
  </w:num>
  <w:num w:numId="42" w16cid:durableId="696153406">
    <w:abstractNumId w:val="1"/>
  </w:num>
  <w:num w:numId="43" w16cid:durableId="33746761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91"/>
    <w:rsid w:val="000151B0"/>
    <w:rsid w:val="000153C7"/>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C4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981"/>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ADB"/>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52"/>
    <w:rsid w:val="00083161"/>
    <w:rsid w:val="00083339"/>
    <w:rsid w:val="00083939"/>
    <w:rsid w:val="00083A09"/>
    <w:rsid w:val="00083ACD"/>
    <w:rsid w:val="00083B7C"/>
    <w:rsid w:val="00083F1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C3"/>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19F"/>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3F5C"/>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A7BA8"/>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7B"/>
    <w:rsid w:val="000B1D85"/>
    <w:rsid w:val="000B1D98"/>
    <w:rsid w:val="000B1EAE"/>
    <w:rsid w:val="000B1F81"/>
    <w:rsid w:val="000B20AB"/>
    <w:rsid w:val="000B20C7"/>
    <w:rsid w:val="000B20EF"/>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98"/>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8BC"/>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32"/>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3D92"/>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39F"/>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875"/>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57"/>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C27"/>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496"/>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3BE"/>
    <w:rsid w:val="001368CF"/>
    <w:rsid w:val="001369BE"/>
    <w:rsid w:val="00136C07"/>
    <w:rsid w:val="00136CC9"/>
    <w:rsid w:val="00136DD4"/>
    <w:rsid w:val="00136F86"/>
    <w:rsid w:val="00137002"/>
    <w:rsid w:val="001371DB"/>
    <w:rsid w:val="0013722B"/>
    <w:rsid w:val="0013767E"/>
    <w:rsid w:val="0013783F"/>
    <w:rsid w:val="00137AB5"/>
    <w:rsid w:val="00137D97"/>
    <w:rsid w:val="00137F0B"/>
    <w:rsid w:val="00140107"/>
    <w:rsid w:val="0014023A"/>
    <w:rsid w:val="001402DE"/>
    <w:rsid w:val="0014046A"/>
    <w:rsid w:val="001404E4"/>
    <w:rsid w:val="001404E9"/>
    <w:rsid w:val="00140502"/>
    <w:rsid w:val="001407C1"/>
    <w:rsid w:val="001408C2"/>
    <w:rsid w:val="00140900"/>
    <w:rsid w:val="00140ACC"/>
    <w:rsid w:val="00140B0D"/>
    <w:rsid w:val="00140D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B5"/>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AA"/>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A01"/>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11"/>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DD8"/>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7E8"/>
    <w:rsid w:val="0019387F"/>
    <w:rsid w:val="00193924"/>
    <w:rsid w:val="001939DC"/>
    <w:rsid w:val="001939EC"/>
    <w:rsid w:val="001939F9"/>
    <w:rsid w:val="00193A8C"/>
    <w:rsid w:val="00193E70"/>
    <w:rsid w:val="00193EDB"/>
    <w:rsid w:val="00193F02"/>
    <w:rsid w:val="0019404D"/>
    <w:rsid w:val="001944C5"/>
    <w:rsid w:val="0019487C"/>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6F4"/>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6E4"/>
    <w:rsid w:val="001A7957"/>
    <w:rsid w:val="001A7A15"/>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65C"/>
    <w:rsid w:val="001B295D"/>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5F8D"/>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85E"/>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5D6"/>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4D6"/>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9F4"/>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6B9D"/>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2F2"/>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3B"/>
    <w:rsid w:val="00221C93"/>
    <w:rsid w:val="00221EA6"/>
    <w:rsid w:val="00221F20"/>
    <w:rsid w:val="00221FB0"/>
    <w:rsid w:val="00221FDF"/>
    <w:rsid w:val="002221E1"/>
    <w:rsid w:val="002221F7"/>
    <w:rsid w:val="002222AA"/>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AE"/>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1E70"/>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DBE"/>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98E"/>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16"/>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C7"/>
    <w:rsid w:val="002746F3"/>
    <w:rsid w:val="002748FC"/>
    <w:rsid w:val="00274B7B"/>
    <w:rsid w:val="00274B81"/>
    <w:rsid w:val="00275131"/>
    <w:rsid w:val="002752E7"/>
    <w:rsid w:val="00275732"/>
    <w:rsid w:val="00275791"/>
    <w:rsid w:val="002759CA"/>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6F"/>
    <w:rsid w:val="002809A1"/>
    <w:rsid w:val="00280B33"/>
    <w:rsid w:val="00280BB8"/>
    <w:rsid w:val="002810E3"/>
    <w:rsid w:val="0028126D"/>
    <w:rsid w:val="00281613"/>
    <w:rsid w:val="002816C5"/>
    <w:rsid w:val="002816D6"/>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0E"/>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584"/>
    <w:rsid w:val="002E170C"/>
    <w:rsid w:val="002E17F2"/>
    <w:rsid w:val="002E187D"/>
    <w:rsid w:val="002E1F4C"/>
    <w:rsid w:val="002E2081"/>
    <w:rsid w:val="002E20E3"/>
    <w:rsid w:val="002E2168"/>
    <w:rsid w:val="002E2215"/>
    <w:rsid w:val="002E2533"/>
    <w:rsid w:val="002E25AB"/>
    <w:rsid w:val="002E260F"/>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2A4"/>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C6D"/>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14A"/>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3D"/>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87"/>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4B0B"/>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4F9"/>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0BE"/>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7FF"/>
    <w:rsid w:val="0039498B"/>
    <w:rsid w:val="00394BDC"/>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063"/>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274"/>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8A1"/>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A5D"/>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4B4"/>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45E"/>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1BA"/>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602"/>
    <w:rsid w:val="0042372E"/>
    <w:rsid w:val="00423836"/>
    <w:rsid w:val="00423894"/>
    <w:rsid w:val="004238DF"/>
    <w:rsid w:val="004238F3"/>
    <w:rsid w:val="00423964"/>
    <w:rsid w:val="00423999"/>
    <w:rsid w:val="00423B16"/>
    <w:rsid w:val="00423C2D"/>
    <w:rsid w:val="00423F67"/>
    <w:rsid w:val="004241F4"/>
    <w:rsid w:val="004242F4"/>
    <w:rsid w:val="004243E5"/>
    <w:rsid w:val="004244B7"/>
    <w:rsid w:val="004245A6"/>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05D"/>
    <w:rsid w:val="00431227"/>
    <w:rsid w:val="00431279"/>
    <w:rsid w:val="00431766"/>
    <w:rsid w:val="004318B3"/>
    <w:rsid w:val="004319A3"/>
    <w:rsid w:val="00431B3F"/>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618"/>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028"/>
    <w:rsid w:val="00451150"/>
    <w:rsid w:val="00451243"/>
    <w:rsid w:val="0045141F"/>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9C0"/>
    <w:rsid w:val="00461A7C"/>
    <w:rsid w:val="00461A93"/>
    <w:rsid w:val="00461B6C"/>
    <w:rsid w:val="00461B6E"/>
    <w:rsid w:val="00461C3D"/>
    <w:rsid w:val="00461D97"/>
    <w:rsid w:val="00461FCE"/>
    <w:rsid w:val="00461FD9"/>
    <w:rsid w:val="004620E0"/>
    <w:rsid w:val="00462122"/>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5F20"/>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AFA"/>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093"/>
    <w:rsid w:val="00487123"/>
    <w:rsid w:val="00487124"/>
    <w:rsid w:val="00487131"/>
    <w:rsid w:val="004872E4"/>
    <w:rsid w:val="00487322"/>
    <w:rsid w:val="00487458"/>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40C"/>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2AE"/>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2DB"/>
    <w:rsid w:val="004A63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8CF"/>
    <w:rsid w:val="004B09B2"/>
    <w:rsid w:val="004B0B0C"/>
    <w:rsid w:val="004B0E19"/>
    <w:rsid w:val="004B0E9B"/>
    <w:rsid w:val="004B1009"/>
    <w:rsid w:val="004B12B5"/>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865"/>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8D7"/>
    <w:rsid w:val="004B7969"/>
    <w:rsid w:val="004B7AF2"/>
    <w:rsid w:val="004B7C0C"/>
    <w:rsid w:val="004B7CF2"/>
    <w:rsid w:val="004B7D14"/>
    <w:rsid w:val="004B7D59"/>
    <w:rsid w:val="004C0001"/>
    <w:rsid w:val="004C04DC"/>
    <w:rsid w:val="004C057F"/>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1C"/>
    <w:rsid w:val="004C5A99"/>
    <w:rsid w:val="004C5B62"/>
    <w:rsid w:val="004C5E51"/>
    <w:rsid w:val="004C5E55"/>
    <w:rsid w:val="004C5FA8"/>
    <w:rsid w:val="004C5FC0"/>
    <w:rsid w:val="004C62C9"/>
    <w:rsid w:val="004C637A"/>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A77"/>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1C5F"/>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A34"/>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977"/>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142"/>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9FD"/>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DE"/>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ADE"/>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1AE"/>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14B"/>
    <w:rsid w:val="00547271"/>
    <w:rsid w:val="0054784B"/>
    <w:rsid w:val="00547964"/>
    <w:rsid w:val="00547BA0"/>
    <w:rsid w:val="00547BF0"/>
    <w:rsid w:val="00547CB0"/>
    <w:rsid w:val="0055013F"/>
    <w:rsid w:val="0055019E"/>
    <w:rsid w:val="00550222"/>
    <w:rsid w:val="00550347"/>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D6"/>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B5D"/>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18"/>
    <w:rsid w:val="005605C6"/>
    <w:rsid w:val="00560645"/>
    <w:rsid w:val="005608F2"/>
    <w:rsid w:val="0056091B"/>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BF0"/>
    <w:rsid w:val="00566E45"/>
    <w:rsid w:val="00567161"/>
    <w:rsid w:val="00567225"/>
    <w:rsid w:val="005672DB"/>
    <w:rsid w:val="00567380"/>
    <w:rsid w:val="00567566"/>
    <w:rsid w:val="0056761F"/>
    <w:rsid w:val="00567683"/>
    <w:rsid w:val="0056787E"/>
    <w:rsid w:val="005679AC"/>
    <w:rsid w:val="00567A1A"/>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94C"/>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43F"/>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8F8"/>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8FE"/>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6EC"/>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1"/>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1E"/>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8FB"/>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06"/>
    <w:rsid w:val="005D2A69"/>
    <w:rsid w:val="005D2B38"/>
    <w:rsid w:val="005D2F3B"/>
    <w:rsid w:val="005D2FF2"/>
    <w:rsid w:val="005D3183"/>
    <w:rsid w:val="005D3368"/>
    <w:rsid w:val="005D34A9"/>
    <w:rsid w:val="005D3505"/>
    <w:rsid w:val="005D3669"/>
    <w:rsid w:val="005D3A1D"/>
    <w:rsid w:val="005D3A80"/>
    <w:rsid w:val="005D3BD4"/>
    <w:rsid w:val="005D3C9E"/>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12A"/>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6AA"/>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DD3"/>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09"/>
    <w:rsid w:val="00606E93"/>
    <w:rsid w:val="00606F30"/>
    <w:rsid w:val="00606F5C"/>
    <w:rsid w:val="006072EA"/>
    <w:rsid w:val="0060736A"/>
    <w:rsid w:val="0060737C"/>
    <w:rsid w:val="006075D0"/>
    <w:rsid w:val="0060766D"/>
    <w:rsid w:val="0060775D"/>
    <w:rsid w:val="00607760"/>
    <w:rsid w:val="00607776"/>
    <w:rsid w:val="006079EC"/>
    <w:rsid w:val="00607AC9"/>
    <w:rsid w:val="00607E27"/>
    <w:rsid w:val="00607F63"/>
    <w:rsid w:val="006100FF"/>
    <w:rsid w:val="006101F7"/>
    <w:rsid w:val="006104CF"/>
    <w:rsid w:val="00610500"/>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D69"/>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0B5"/>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6F42"/>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712"/>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7C"/>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BC6"/>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91"/>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5BA"/>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6D1"/>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694"/>
    <w:rsid w:val="006A6768"/>
    <w:rsid w:val="006A693C"/>
    <w:rsid w:val="006A6951"/>
    <w:rsid w:val="006A697B"/>
    <w:rsid w:val="006A6ABE"/>
    <w:rsid w:val="006A6D2B"/>
    <w:rsid w:val="006A6FC2"/>
    <w:rsid w:val="006A719A"/>
    <w:rsid w:val="006A739D"/>
    <w:rsid w:val="006A75D3"/>
    <w:rsid w:val="006A75DF"/>
    <w:rsid w:val="006A7680"/>
    <w:rsid w:val="006A77AD"/>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5AC"/>
    <w:rsid w:val="006B266A"/>
    <w:rsid w:val="006B2C5E"/>
    <w:rsid w:val="006B2D89"/>
    <w:rsid w:val="006B2DC6"/>
    <w:rsid w:val="006B3421"/>
    <w:rsid w:val="006B34A5"/>
    <w:rsid w:val="006B3580"/>
    <w:rsid w:val="006B35EA"/>
    <w:rsid w:val="006B37A3"/>
    <w:rsid w:val="006B3963"/>
    <w:rsid w:val="006B3BFC"/>
    <w:rsid w:val="006B3C52"/>
    <w:rsid w:val="006B3D30"/>
    <w:rsid w:val="006B3DBD"/>
    <w:rsid w:val="006B3E28"/>
    <w:rsid w:val="006B4249"/>
    <w:rsid w:val="006B4461"/>
    <w:rsid w:val="006B45F8"/>
    <w:rsid w:val="006B46A3"/>
    <w:rsid w:val="006B46E0"/>
    <w:rsid w:val="006B46E6"/>
    <w:rsid w:val="006B496E"/>
    <w:rsid w:val="006B4A1F"/>
    <w:rsid w:val="006B4C9C"/>
    <w:rsid w:val="006B4E12"/>
    <w:rsid w:val="006B4F05"/>
    <w:rsid w:val="006B4F24"/>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8D1"/>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22A"/>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1D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7C"/>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E3B"/>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27CB1"/>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17"/>
    <w:rsid w:val="007358A7"/>
    <w:rsid w:val="00735A3A"/>
    <w:rsid w:val="0073615C"/>
    <w:rsid w:val="0073624A"/>
    <w:rsid w:val="00736294"/>
    <w:rsid w:val="007362A6"/>
    <w:rsid w:val="00736381"/>
    <w:rsid w:val="007367A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D62"/>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319"/>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217"/>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9A3"/>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3FC"/>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8E"/>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686"/>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B6"/>
    <w:rsid w:val="00804FDA"/>
    <w:rsid w:val="00804FF6"/>
    <w:rsid w:val="00805134"/>
    <w:rsid w:val="0080518E"/>
    <w:rsid w:val="008051C7"/>
    <w:rsid w:val="00805298"/>
    <w:rsid w:val="00805437"/>
    <w:rsid w:val="008054F6"/>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299"/>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BE5"/>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3FC"/>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57D0D"/>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056"/>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6F76"/>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071"/>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1EA4"/>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84"/>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B41"/>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92"/>
    <w:rsid w:val="008B64B8"/>
    <w:rsid w:val="008B6570"/>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025"/>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284"/>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AA1"/>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7AF"/>
    <w:rsid w:val="00934A5A"/>
    <w:rsid w:val="00934B34"/>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D45"/>
    <w:rsid w:val="00941E22"/>
    <w:rsid w:val="00941E7D"/>
    <w:rsid w:val="00941EFB"/>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769"/>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809"/>
    <w:rsid w:val="00957CEC"/>
    <w:rsid w:val="00957FA8"/>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C0D"/>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1A1"/>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114"/>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09FE"/>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CC5"/>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B83"/>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D9"/>
    <w:rsid w:val="009E47F6"/>
    <w:rsid w:val="009E4854"/>
    <w:rsid w:val="009E4962"/>
    <w:rsid w:val="009E4B67"/>
    <w:rsid w:val="009E4D29"/>
    <w:rsid w:val="009E4D84"/>
    <w:rsid w:val="009E4FD1"/>
    <w:rsid w:val="009E5030"/>
    <w:rsid w:val="009E50E4"/>
    <w:rsid w:val="009E50E5"/>
    <w:rsid w:val="009E520C"/>
    <w:rsid w:val="009E53FE"/>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E84"/>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0B4"/>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119"/>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A6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09"/>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89"/>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7D"/>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E"/>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3D"/>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4DE"/>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6DE9"/>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4F3B"/>
    <w:rsid w:val="00A854B4"/>
    <w:rsid w:val="00A854E3"/>
    <w:rsid w:val="00A854F2"/>
    <w:rsid w:val="00A85769"/>
    <w:rsid w:val="00A85791"/>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4A3"/>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06"/>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A9D"/>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2A2"/>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6EFA"/>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998"/>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484"/>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87E"/>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D75"/>
    <w:rsid w:val="00B81EF8"/>
    <w:rsid w:val="00B81F1C"/>
    <w:rsid w:val="00B82427"/>
    <w:rsid w:val="00B824AA"/>
    <w:rsid w:val="00B82585"/>
    <w:rsid w:val="00B82711"/>
    <w:rsid w:val="00B8287C"/>
    <w:rsid w:val="00B8299D"/>
    <w:rsid w:val="00B82ADA"/>
    <w:rsid w:val="00B82B1B"/>
    <w:rsid w:val="00B82E8D"/>
    <w:rsid w:val="00B82EE6"/>
    <w:rsid w:val="00B82FD9"/>
    <w:rsid w:val="00B834B4"/>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14"/>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4DF1"/>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5EB"/>
    <w:rsid w:val="00BD26D3"/>
    <w:rsid w:val="00BD2977"/>
    <w:rsid w:val="00BD2A4F"/>
    <w:rsid w:val="00BD2C97"/>
    <w:rsid w:val="00BD2CD0"/>
    <w:rsid w:val="00BD2D8F"/>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3F3D"/>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D20"/>
    <w:rsid w:val="00C04E19"/>
    <w:rsid w:val="00C04F63"/>
    <w:rsid w:val="00C0508A"/>
    <w:rsid w:val="00C0524B"/>
    <w:rsid w:val="00C05342"/>
    <w:rsid w:val="00C0553E"/>
    <w:rsid w:val="00C05706"/>
    <w:rsid w:val="00C05779"/>
    <w:rsid w:val="00C05A00"/>
    <w:rsid w:val="00C05A10"/>
    <w:rsid w:val="00C05A3E"/>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BC4"/>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24F"/>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35"/>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82D"/>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A3C"/>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9D3"/>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AC"/>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0B99"/>
    <w:rsid w:val="00C711C8"/>
    <w:rsid w:val="00C7136A"/>
    <w:rsid w:val="00C71447"/>
    <w:rsid w:val="00C716C5"/>
    <w:rsid w:val="00C717CE"/>
    <w:rsid w:val="00C7182E"/>
    <w:rsid w:val="00C719C4"/>
    <w:rsid w:val="00C71CC5"/>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61D"/>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30D"/>
    <w:rsid w:val="00C974CC"/>
    <w:rsid w:val="00C97D1C"/>
    <w:rsid w:val="00C97F70"/>
    <w:rsid w:val="00CA01BC"/>
    <w:rsid w:val="00CA0391"/>
    <w:rsid w:val="00CA066A"/>
    <w:rsid w:val="00CA0ACE"/>
    <w:rsid w:val="00CA0C25"/>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95A"/>
    <w:rsid w:val="00CA5A0B"/>
    <w:rsid w:val="00CA5B65"/>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0CDB"/>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54"/>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229"/>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64B"/>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AD6"/>
    <w:rsid w:val="00D23B05"/>
    <w:rsid w:val="00D23F47"/>
    <w:rsid w:val="00D2415D"/>
    <w:rsid w:val="00D24515"/>
    <w:rsid w:val="00D247DE"/>
    <w:rsid w:val="00D248A9"/>
    <w:rsid w:val="00D249FA"/>
    <w:rsid w:val="00D24A24"/>
    <w:rsid w:val="00D24A66"/>
    <w:rsid w:val="00D24B18"/>
    <w:rsid w:val="00D25037"/>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39"/>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6F0"/>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10D"/>
    <w:rsid w:val="00DA426D"/>
    <w:rsid w:val="00DA4A7C"/>
    <w:rsid w:val="00DA4CAF"/>
    <w:rsid w:val="00DA50C7"/>
    <w:rsid w:val="00DA50EB"/>
    <w:rsid w:val="00DA5417"/>
    <w:rsid w:val="00DA56E8"/>
    <w:rsid w:val="00DA58D1"/>
    <w:rsid w:val="00DA5C70"/>
    <w:rsid w:val="00DA5F7A"/>
    <w:rsid w:val="00DA5FD2"/>
    <w:rsid w:val="00DA639D"/>
    <w:rsid w:val="00DA6573"/>
    <w:rsid w:val="00DA66E2"/>
    <w:rsid w:val="00DA6951"/>
    <w:rsid w:val="00DA6962"/>
    <w:rsid w:val="00DA6AA4"/>
    <w:rsid w:val="00DA6B62"/>
    <w:rsid w:val="00DA6CA3"/>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8D0"/>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30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6EF"/>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724"/>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230"/>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2D"/>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5E8"/>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11"/>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58"/>
    <w:rsid w:val="00E82A83"/>
    <w:rsid w:val="00E82B0F"/>
    <w:rsid w:val="00E82B96"/>
    <w:rsid w:val="00E82C82"/>
    <w:rsid w:val="00E8311C"/>
    <w:rsid w:val="00E832A1"/>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33C"/>
    <w:rsid w:val="00E8648A"/>
    <w:rsid w:val="00E864CC"/>
    <w:rsid w:val="00E866F5"/>
    <w:rsid w:val="00E8678C"/>
    <w:rsid w:val="00E86916"/>
    <w:rsid w:val="00E8698F"/>
    <w:rsid w:val="00E86997"/>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ECA"/>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3FEF"/>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5EDA"/>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43E"/>
    <w:rsid w:val="00EC3696"/>
    <w:rsid w:val="00EC375D"/>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CE1"/>
    <w:rsid w:val="00EC6FA7"/>
    <w:rsid w:val="00EC71CE"/>
    <w:rsid w:val="00EC72D2"/>
    <w:rsid w:val="00EC7605"/>
    <w:rsid w:val="00EC7894"/>
    <w:rsid w:val="00EC79C0"/>
    <w:rsid w:val="00EC7B3D"/>
    <w:rsid w:val="00EC7C09"/>
    <w:rsid w:val="00EC7D7C"/>
    <w:rsid w:val="00EC7F08"/>
    <w:rsid w:val="00ED00E3"/>
    <w:rsid w:val="00ED010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3B"/>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DCE"/>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3B9"/>
    <w:rsid w:val="00F11640"/>
    <w:rsid w:val="00F117D3"/>
    <w:rsid w:val="00F11E74"/>
    <w:rsid w:val="00F11EDB"/>
    <w:rsid w:val="00F11EF7"/>
    <w:rsid w:val="00F12357"/>
    <w:rsid w:val="00F12411"/>
    <w:rsid w:val="00F127F8"/>
    <w:rsid w:val="00F12BA7"/>
    <w:rsid w:val="00F12C10"/>
    <w:rsid w:val="00F13AC2"/>
    <w:rsid w:val="00F13B2C"/>
    <w:rsid w:val="00F13B81"/>
    <w:rsid w:val="00F13D19"/>
    <w:rsid w:val="00F13E4D"/>
    <w:rsid w:val="00F13E9D"/>
    <w:rsid w:val="00F1406C"/>
    <w:rsid w:val="00F14397"/>
    <w:rsid w:val="00F143DA"/>
    <w:rsid w:val="00F145E9"/>
    <w:rsid w:val="00F14A4B"/>
    <w:rsid w:val="00F14ADC"/>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4AD"/>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696"/>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400"/>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4B1"/>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5BE"/>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4FB4"/>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C9"/>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5ED"/>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740"/>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557"/>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CA"/>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02"/>
    <w:rsid w:val="00FB6A6A"/>
    <w:rsid w:val="00FB6AFC"/>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4CB"/>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47"/>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8E5"/>
    <w:rsid w:val="00FF2904"/>
    <w:rsid w:val="00FF2991"/>
    <w:rsid w:val="00FF2B62"/>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FE5AC90-ABF1-4AB8-9C5B-3E46312B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 w:type="character" w:customStyle="1" w:styleId="EmailDiscussionChar">
    <w:name w:val="EmailDiscussion Char"/>
    <w:link w:val="EmailDiscussion"/>
    <w:qFormat/>
    <w:rsid w:val="00140D0D"/>
    <w:rPr>
      <w:rFonts w:ascii="Arial" w:eastAsia="MS Mincho" w:hAnsi="Arial" w:cstheme="minorBidi"/>
      <w:b/>
      <w:szCs w:val="24"/>
      <w:lang w:val="en-US"/>
    </w:rPr>
  </w:style>
  <w:style w:type="paragraph" w:customStyle="1" w:styleId="EmailDiscussion2">
    <w:name w:val="EmailDiscussion2"/>
    <w:basedOn w:val="Doc-text2"/>
    <w:qFormat/>
    <w:rsid w:val="00140D0D"/>
    <w:pPr>
      <w:spacing w:line="240" w:lineRule="auto"/>
    </w:pPr>
    <w:rPr>
      <w:rFonts w:cs="Times New Roman"/>
      <w:lang w:val="en-GB" w:eastAsia="en-GB"/>
    </w:rPr>
  </w:style>
  <w:style w:type="character" w:customStyle="1" w:styleId="B3Char">
    <w:name w:val="B3 Char"/>
    <w:qFormat/>
    <w:rsid w:val="00B6387E"/>
    <w:rPr>
      <w:rFonts w:eastAsia="Times New Roman"/>
    </w:rPr>
  </w:style>
  <w:style w:type="character" w:customStyle="1" w:styleId="B1Char">
    <w:name w:val="B1 Char"/>
    <w:qFormat/>
    <w:rsid w:val="008B649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76782580">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12240713">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3/Docs//R2-230823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elements/1.1/"/>
    <ds:schemaRef ds:uri="d8762117-8292-4133-b1c7-eab5c6487cfd"/>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2f282d3b-eb4a-4b09-b61f-b9593442e286"/>
    <ds:schemaRef ds:uri="9b239327-9e80-40e4-b1b7-4394fed77a33"/>
    <ds:schemaRef ds:uri="http://purl.org/dc/terms/"/>
    <ds:schemaRef ds:uri="http://schemas.openxmlformats.org/package/2006/metadata/core-properties"/>
    <ds:schemaRef ds:uri="http://schemas.microsoft.com/sharepoint/v3"/>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2DFDAED2-3BF5-4139-AC5A-31A6E4861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3</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9451</CharactersWithSpaces>
  <SharedDoc>false</SharedDoc>
  <HLinks>
    <vt:vector size="102" baseType="variant">
      <vt:variant>
        <vt:i4>7143438</vt:i4>
      </vt:variant>
      <vt:variant>
        <vt:i4>60</vt:i4>
      </vt:variant>
      <vt:variant>
        <vt:i4>0</vt:i4>
      </vt:variant>
      <vt:variant>
        <vt:i4>5</vt:i4>
      </vt:variant>
      <vt:variant>
        <vt:lpwstr>https://www.3gpp.org/ftp/Specs/archive/38_series/38.321/38321-h40.zip</vt:lpwstr>
      </vt:variant>
      <vt:variant>
        <vt:lpwstr/>
      </vt:variant>
      <vt:variant>
        <vt:i4>7077902</vt:i4>
      </vt:variant>
      <vt:variant>
        <vt:i4>57</vt:i4>
      </vt:variant>
      <vt:variant>
        <vt:i4>0</vt:i4>
      </vt:variant>
      <vt:variant>
        <vt:i4>5</vt:i4>
      </vt:variant>
      <vt:variant>
        <vt:lpwstr>https://www.3gpp.org/ftp/Specs/archive/38_series/38.213/38213-h50.zip</vt:lpwstr>
      </vt:variant>
      <vt:variant>
        <vt:lpwstr/>
      </vt:variant>
      <vt:variant>
        <vt:i4>7077902</vt:i4>
      </vt:variant>
      <vt:variant>
        <vt:i4>54</vt:i4>
      </vt:variant>
      <vt:variant>
        <vt:i4>0</vt:i4>
      </vt:variant>
      <vt:variant>
        <vt:i4>5</vt:i4>
      </vt:variant>
      <vt:variant>
        <vt:lpwstr>https://www.3gpp.org/ftp/Specs/archive/38_series/38.214/38214-h50.zip</vt:lpwstr>
      </vt:variant>
      <vt:variant>
        <vt:lpwstr/>
      </vt:variant>
      <vt:variant>
        <vt:i4>7405638</vt:i4>
      </vt:variant>
      <vt:variant>
        <vt:i4>51</vt:i4>
      </vt:variant>
      <vt:variant>
        <vt:i4>0</vt:i4>
      </vt:variant>
      <vt:variant>
        <vt:i4>5</vt:i4>
      </vt:variant>
      <vt:variant>
        <vt:lpwstr>https://www.3gpp.org/ftp/tsg_ran/WG2_RL2/TSGR2_121/Docs/R2-2301910.zip</vt:lpwstr>
      </vt:variant>
      <vt:variant>
        <vt:lpwstr/>
      </vt:variant>
      <vt:variant>
        <vt:i4>7143438</vt:i4>
      </vt:variant>
      <vt:variant>
        <vt:i4>48</vt:i4>
      </vt:variant>
      <vt:variant>
        <vt:i4>0</vt:i4>
      </vt:variant>
      <vt:variant>
        <vt:i4>5</vt:i4>
      </vt:variant>
      <vt:variant>
        <vt:lpwstr>https://www.3gpp.org/ftp/Specs/archive/38_series/38.306/38306-h40.zip</vt:lpwstr>
      </vt:variant>
      <vt:variant>
        <vt:lpwstr/>
      </vt:variant>
      <vt:variant>
        <vt:i4>6881295</vt:i4>
      </vt:variant>
      <vt:variant>
        <vt:i4>45</vt:i4>
      </vt:variant>
      <vt:variant>
        <vt:i4>0</vt:i4>
      </vt:variant>
      <vt:variant>
        <vt:i4>5</vt:i4>
      </vt:variant>
      <vt:variant>
        <vt:lpwstr>https://www.3gpp.org/ftp/Specs/archive/38_series/38.865/38865-i00.zip</vt:lpwstr>
      </vt:variant>
      <vt:variant>
        <vt:lpwstr/>
      </vt:variant>
      <vt:variant>
        <vt:i4>1966137</vt:i4>
      </vt:variant>
      <vt:variant>
        <vt:i4>42</vt:i4>
      </vt:variant>
      <vt:variant>
        <vt:i4>0</vt:i4>
      </vt:variant>
      <vt:variant>
        <vt:i4>5</vt:i4>
      </vt:variant>
      <vt:variant>
        <vt:lpwstr>https://www.3gpp.org/ftp/tsg_ran/TSG_RAN/TSGR_99/Docs/RP-230778.zip</vt:lpwstr>
      </vt:variant>
      <vt:variant>
        <vt:lpwstr/>
      </vt:variant>
      <vt:variant>
        <vt:i4>7995468</vt:i4>
      </vt:variant>
      <vt:variant>
        <vt:i4>39</vt:i4>
      </vt:variant>
      <vt:variant>
        <vt:i4>0</vt:i4>
      </vt:variant>
      <vt:variant>
        <vt:i4>5</vt:i4>
      </vt:variant>
      <vt:variant>
        <vt:lpwstr>https://www.3gpp.org/ftp/tsg_ran/WG1_RL1/TSGR1_112/Docs/R1-2301889.zip</vt:lpwstr>
      </vt:variant>
      <vt:variant>
        <vt:lpwstr/>
      </vt:variant>
      <vt:variant>
        <vt:i4>7733324</vt:i4>
      </vt:variant>
      <vt:variant>
        <vt:i4>36</vt:i4>
      </vt:variant>
      <vt:variant>
        <vt:i4>0</vt:i4>
      </vt:variant>
      <vt:variant>
        <vt:i4>5</vt:i4>
      </vt:variant>
      <vt:variant>
        <vt:lpwstr>https://www.3gpp.org/ftp/tsg_ran/WG1_RL1/TSGR1_112/Docs/R1-2301885.zip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1441849</vt:i4>
      </vt:variant>
      <vt:variant>
        <vt:i4>29</vt:i4>
      </vt:variant>
      <vt:variant>
        <vt:i4>0</vt:i4>
      </vt:variant>
      <vt:variant>
        <vt:i4>5</vt:i4>
      </vt:variant>
      <vt:variant>
        <vt:lpwstr/>
      </vt:variant>
      <vt:variant>
        <vt:lpwstr>_Toc134490568</vt:lpwstr>
      </vt:variant>
      <vt:variant>
        <vt:i4>1441849</vt:i4>
      </vt:variant>
      <vt:variant>
        <vt:i4>26</vt:i4>
      </vt:variant>
      <vt:variant>
        <vt:i4>0</vt:i4>
      </vt:variant>
      <vt:variant>
        <vt:i4>5</vt:i4>
      </vt:variant>
      <vt:variant>
        <vt:lpwstr/>
      </vt:variant>
      <vt:variant>
        <vt:lpwstr>_Toc134490567</vt:lpwstr>
      </vt:variant>
      <vt:variant>
        <vt:i4>1441849</vt:i4>
      </vt:variant>
      <vt:variant>
        <vt:i4>23</vt:i4>
      </vt:variant>
      <vt:variant>
        <vt:i4>0</vt:i4>
      </vt:variant>
      <vt:variant>
        <vt:i4>5</vt:i4>
      </vt:variant>
      <vt:variant>
        <vt:lpwstr/>
      </vt:variant>
      <vt:variant>
        <vt:lpwstr>_Toc134490566</vt:lpwstr>
      </vt:variant>
      <vt:variant>
        <vt:i4>1441849</vt:i4>
      </vt:variant>
      <vt:variant>
        <vt:i4>20</vt:i4>
      </vt:variant>
      <vt:variant>
        <vt:i4>0</vt:i4>
      </vt:variant>
      <vt:variant>
        <vt:i4>5</vt:i4>
      </vt:variant>
      <vt:variant>
        <vt:lpwstr/>
      </vt:variant>
      <vt:variant>
        <vt:lpwstr>_Toc134490565</vt:lpwstr>
      </vt:variant>
      <vt:variant>
        <vt:i4>1441849</vt:i4>
      </vt:variant>
      <vt:variant>
        <vt:i4>17</vt:i4>
      </vt:variant>
      <vt:variant>
        <vt:i4>0</vt:i4>
      </vt:variant>
      <vt:variant>
        <vt:i4>5</vt:i4>
      </vt:variant>
      <vt:variant>
        <vt:lpwstr/>
      </vt:variant>
      <vt:variant>
        <vt:lpwstr>_Toc134490564</vt:lpwstr>
      </vt:variant>
      <vt:variant>
        <vt:i4>1441849</vt:i4>
      </vt:variant>
      <vt:variant>
        <vt:i4>14</vt:i4>
      </vt:variant>
      <vt:variant>
        <vt:i4>0</vt:i4>
      </vt:variant>
      <vt:variant>
        <vt:i4>5</vt:i4>
      </vt:variant>
      <vt:variant>
        <vt:lpwstr/>
      </vt:variant>
      <vt:variant>
        <vt:lpwstr>_Toc134490563</vt:lpwstr>
      </vt:variant>
      <vt:variant>
        <vt:i4>1441849</vt:i4>
      </vt:variant>
      <vt:variant>
        <vt:i4>11</vt:i4>
      </vt:variant>
      <vt:variant>
        <vt:i4>0</vt:i4>
      </vt:variant>
      <vt:variant>
        <vt:i4>5</vt:i4>
      </vt:variant>
      <vt:variant>
        <vt:lpwstr/>
      </vt:variant>
      <vt:variant>
        <vt:lpwstr>_Toc134490562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425</cp:revision>
  <cp:lastPrinted>2023-04-07T04:03:00Z</cp:lastPrinted>
  <dcterms:created xsi:type="dcterms:W3CDTF">2023-04-07T08:03:00Z</dcterms:created>
  <dcterms:modified xsi:type="dcterms:W3CDTF">2023-09-29T08:22:00Z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